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FB2EEF" w14:textId="55CCE6AC" w:rsidR="00F8247B" w:rsidRPr="00DD5BDF" w:rsidRDefault="003275D2" w:rsidP="00F8247B">
      <w:r>
        <w:rPr>
          <w:noProof/>
          <w:lang w:val="en-US" w:eastAsia="en-US"/>
        </w:rPr>
        <mc:AlternateContent>
          <mc:Choice Requires="wps">
            <w:drawing>
              <wp:anchor distT="0" distB="0" distL="114935" distR="114935" simplePos="0" relativeHeight="251661312" behindDoc="0" locked="0" layoutInCell="1" allowOverlap="1" wp14:anchorId="399EAEED" wp14:editId="30BA2DBA">
                <wp:simplePos x="0" y="0"/>
                <wp:positionH relativeFrom="column">
                  <wp:posOffset>914400</wp:posOffset>
                </wp:positionH>
                <wp:positionV relativeFrom="paragraph">
                  <wp:posOffset>114300</wp:posOffset>
                </wp:positionV>
                <wp:extent cx="4050665" cy="469265"/>
                <wp:effectExtent l="0" t="0" r="13335" b="13335"/>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0665" cy="469265"/>
                        </a:xfrm>
                        <a:prstGeom prst="rect">
                          <a:avLst/>
                        </a:prstGeom>
                        <a:solidFill>
                          <a:srgbClr val="FFFFFF"/>
                        </a:solidFill>
                        <a:ln w="6350">
                          <a:solidFill>
                            <a:srgbClr val="000000"/>
                          </a:solidFill>
                          <a:miter lim="800000"/>
                          <a:headEnd/>
                          <a:tailEnd/>
                        </a:ln>
                      </wps:spPr>
                      <wps:txbx>
                        <w:txbxContent>
                          <w:p w14:paraId="48F01E12" w14:textId="77777777" w:rsidR="00652995" w:rsidRPr="001D3B55" w:rsidRDefault="00652995" w:rsidP="00F8247B">
                            <w:pPr>
                              <w:rPr>
                                <w:rFonts w:cs="Tahoma"/>
                                <w:b/>
                                <w:bCs/>
                              </w:rPr>
                            </w:pPr>
                            <w:r w:rsidRPr="001D3B55">
                              <w:rPr>
                                <w:rFonts w:cs="Tahoma"/>
                                <w:b/>
                                <w:bCs/>
                              </w:rPr>
                              <w:t xml:space="preserve">Name: </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margin-left:1in;margin-top:9pt;width:318.95pt;height:36.9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" strokeweight=".5pt">
                <v:textbox inset="7.45pt,3.85pt,7.45pt,3.85pt">
                  <w:txbxContent>
                    <w:p w14:paraId="48F01E12" w14:textId="77777777" w:rsidR="00652995" w:rsidRPr="001D3B55" w:rsidRDefault="00652995" w:rsidP="00F8247B">
                      <w:pPr>
                        <w:rPr>
                          <w:rFonts w:cs="Tahoma"/>
                          <w:b/>
                          <w:bCs/>
                        </w:rPr>
                      </w:pPr>
                      <w:r w:rsidRPr="001D3B55">
                        <w:rPr>
                          <w:rFonts w:cs="Tahoma"/>
                          <w:b/>
                          <w:bCs/>
                        </w:rPr>
                        <w:t xml:space="preserve">Name: </w:t>
                      </w:r>
                    </w:p>
                  </w:txbxContent>
                </v:textbox>
              </v:shape>
            </w:pict>
          </mc:Fallback>
        </mc:AlternateContent>
      </w:r>
    </w:p>
    <w:p w14:paraId="51444D8E" w14:textId="77777777" w:rsidR="00F8247B" w:rsidRDefault="00F8247B" w:rsidP="00F8247B"/>
    <w:p w14:paraId="44602C68" w14:textId="77777777" w:rsidR="00F8247B" w:rsidRDefault="00F8247B" w:rsidP="00F8247B"/>
    <w:p w14:paraId="38947A3B" w14:textId="77777777" w:rsidR="00F8247B" w:rsidRDefault="00F8247B" w:rsidP="00F8247B"/>
    <w:p w14:paraId="33220B37" w14:textId="4E998A9F" w:rsidR="00F8247B" w:rsidRDefault="0064432D" w:rsidP="00F8247B">
      <w:r>
        <w:rPr>
          <w:noProof/>
          <w:lang w:val="en-US" w:eastAsia="en-US"/>
        </w:rPr>
        <mc:AlternateContent>
          <mc:Choice Requires="wps">
            <w:drawing>
              <wp:anchor distT="0" distB="0" distL="114300" distR="114300" simplePos="0" relativeHeight="251664384" behindDoc="0" locked="0" layoutInCell="1" allowOverlap="1" wp14:anchorId="5158BD3E" wp14:editId="7367C4E2">
                <wp:simplePos x="0" y="0"/>
                <wp:positionH relativeFrom="column">
                  <wp:posOffset>228600</wp:posOffset>
                </wp:positionH>
                <wp:positionV relativeFrom="paragraph">
                  <wp:posOffset>175895</wp:posOffset>
                </wp:positionV>
                <wp:extent cx="6629400" cy="4572000"/>
                <wp:effectExtent l="0" t="0" r="25400" b="25400"/>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4572000"/>
                        </a:xfrm>
                        <a:prstGeom prst="rect">
                          <a:avLst/>
                        </a:prstGeom>
                        <a:solidFill>
                          <a:srgbClr val="FFFFFF"/>
                        </a:solidFill>
                        <a:ln w="9525">
                          <a:solidFill>
                            <a:srgbClr val="000000"/>
                          </a:solidFill>
                          <a:miter lim="800000"/>
                          <a:headEnd/>
                          <a:tailEnd/>
                        </a:ln>
                      </wps:spPr>
                      <wps:txbx>
                        <w:txbxContent>
                          <w:p w14:paraId="4CE9EF0F" w14:textId="77777777" w:rsidR="00652995" w:rsidRDefault="00652995" w:rsidP="00F8247B">
                            <w:r>
                              <w:rPr>
                                <w:noProof/>
                                <w:lang w:val="en-US" w:eastAsia="en-US"/>
                              </w:rPr>
                              <w:drawing>
                                <wp:inline distT="0" distB="0" distL="0" distR="0" wp14:anchorId="2C010010" wp14:editId="3D6C1FE2">
                                  <wp:extent cx="4953000" cy="5067300"/>
                                  <wp:effectExtent l="19050" t="0" r="0" b="0"/>
                                  <wp:docPr id="2" name="Picture 2" descr="simpfamily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impfamily9"/>
                                          <pic:cNvPicPr>
                                            <a:picLocks noChangeAspect="1" noChangeArrowheads="1"/>
                                          </pic:cNvPicPr>
                                        </pic:nvPicPr>
                                        <pic:blipFill>
                                          <a:blip r:embed="rId10"/>
                                          <a:srcRect/>
                                          <a:stretch>
                                            <a:fillRect/>
                                          </a:stretch>
                                        </pic:blipFill>
                                        <pic:spPr bwMode="auto">
                                          <a:xfrm>
                                            <a:off x="0" y="0"/>
                                            <a:ext cx="4953000" cy="50673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7" type="#_x0000_t202" style="position:absolute;margin-left:18pt;margin-top:13.85pt;width:522pt;height:5in;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">
                <v:textbox>
                  <w:txbxContent>
                    <w:p w14:paraId="4CE9EF0F" w14:textId="77777777" w:rsidR="00652995" w:rsidRDefault="00652995" w:rsidP="00F8247B">
                      <w:r>
                        <w:rPr>
                          <w:noProof/>
                          <w:lang w:val="en-US" w:eastAsia="en-US"/>
                        </w:rPr>
                        <w:drawing>
                          <wp:inline distT="0" distB="0" distL="0" distR="0" wp14:anchorId="2C010010" wp14:editId="3D6C1FE2">
                            <wp:extent cx="4953000" cy="5067300"/>
                            <wp:effectExtent l="19050" t="0" r="0" b="0"/>
                            <wp:docPr id="2" name="Picture 2" descr="simpfamily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impfamily9"/>
                                    <pic:cNvPicPr>
                                      <a:picLocks noChangeAspect="1" noChangeArrowheads="1"/>
                                    </pic:cNvPicPr>
                                  </pic:nvPicPr>
                                  <pic:blipFill>
                                    <a:blip r:embed="rId10"/>
                                    <a:srcRect/>
                                    <a:stretch>
                                      <a:fillRect/>
                                    </a:stretch>
                                  </pic:blipFill>
                                  <pic:spPr bwMode="auto">
                                    <a:xfrm>
                                      <a:off x="0" y="0"/>
                                      <a:ext cx="4953000" cy="5067300"/>
                                    </a:xfrm>
                                    <a:prstGeom prst="rect">
                                      <a:avLst/>
                                    </a:prstGeom>
                                    <a:noFill/>
                                    <a:ln w="9525">
                                      <a:noFill/>
                                      <a:miter lim="800000"/>
                                      <a:headEnd/>
                                      <a:tailEnd/>
                                    </a:ln>
                                  </pic:spPr>
                                </pic:pic>
                              </a:graphicData>
                            </a:graphic>
                          </wp:inline>
                        </w:drawing>
                      </w:r>
                    </w:p>
                  </w:txbxContent>
                </v:textbox>
              </v:shape>
            </w:pict>
          </mc:Fallback>
        </mc:AlternateContent>
      </w:r>
    </w:p>
    <w:p w14:paraId="3C151865" w14:textId="77777777" w:rsidR="00F8247B" w:rsidRDefault="00F8247B" w:rsidP="00F8247B"/>
    <w:p w14:paraId="1055A540" w14:textId="5677D7AA" w:rsidR="00F8247B" w:rsidRDefault="00F8247B" w:rsidP="00F8247B">
      <w:pPr>
        <w:jc w:val="center"/>
      </w:pPr>
    </w:p>
    <w:p w14:paraId="40B13176" w14:textId="77777777" w:rsidR="00F8247B" w:rsidRDefault="00F8247B" w:rsidP="00F8247B">
      <w:pPr>
        <w:jc w:val="center"/>
      </w:pPr>
    </w:p>
    <w:p w14:paraId="68C351F5" w14:textId="77777777" w:rsidR="00F8247B" w:rsidRDefault="00F8247B" w:rsidP="00F8247B">
      <w:pPr>
        <w:jc w:val="center"/>
      </w:pPr>
    </w:p>
    <w:p w14:paraId="282C18E5" w14:textId="77777777" w:rsidR="00F8247B" w:rsidRDefault="00F8247B" w:rsidP="00F8247B">
      <w:pPr>
        <w:jc w:val="center"/>
      </w:pPr>
    </w:p>
    <w:p w14:paraId="3EC3CA74" w14:textId="77777777" w:rsidR="00F8247B" w:rsidRDefault="00F8247B" w:rsidP="00F8247B">
      <w:pPr>
        <w:jc w:val="center"/>
      </w:pPr>
    </w:p>
    <w:p w14:paraId="783AA5FE" w14:textId="77777777" w:rsidR="00F8247B" w:rsidRDefault="00F8247B" w:rsidP="00F8247B">
      <w:pPr>
        <w:jc w:val="center"/>
      </w:pPr>
    </w:p>
    <w:p w14:paraId="7CFF0A04" w14:textId="77777777" w:rsidR="00F8247B" w:rsidRDefault="00F8247B" w:rsidP="00F8247B">
      <w:pPr>
        <w:jc w:val="center"/>
      </w:pPr>
    </w:p>
    <w:p w14:paraId="5F302853" w14:textId="77777777" w:rsidR="00F8247B" w:rsidRDefault="00F8247B" w:rsidP="00F8247B">
      <w:pPr>
        <w:jc w:val="center"/>
      </w:pPr>
    </w:p>
    <w:p w14:paraId="5587CF25" w14:textId="77777777" w:rsidR="00F8247B" w:rsidRDefault="00F8247B" w:rsidP="00F8247B">
      <w:pPr>
        <w:jc w:val="center"/>
      </w:pPr>
    </w:p>
    <w:p w14:paraId="562293DC" w14:textId="77777777" w:rsidR="00F8247B" w:rsidRDefault="00F8247B" w:rsidP="00F8247B">
      <w:pPr>
        <w:jc w:val="center"/>
      </w:pPr>
    </w:p>
    <w:p w14:paraId="078F3B76" w14:textId="77777777" w:rsidR="00F8247B" w:rsidRDefault="00F8247B" w:rsidP="00F8247B">
      <w:pPr>
        <w:jc w:val="center"/>
      </w:pPr>
    </w:p>
    <w:p w14:paraId="1CE8DDDC" w14:textId="77777777" w:rsidR="00F8247B" w:rsidRDefault="00F8247B" w:rsidP="00F8247B">
      <w:pPr>
        <w:jc w:val="center"/>
      </w:pPr>
    </w:p>
    <w:p w14:paraId="2C93F90B" w14:textId="77777777" w:rsidR="00F8247B" w:rsidRDefault="00F8247B" w:rsidP="00F8247B">
      <w:pPr>
        <w:jc w:val="center"/>
      </w:pPr>
    </w:p>
    <w:p w14:paraId="43C5F6B5" w14:textId="77777777" w:rsidR="00F8247B" w:rsidRDefault="00F8247B" w:rsidP="00F8247B">
      <w:pPr>
        <w:jc w:val="center"/>
      </w:pPr>
    </w:p>
    <w:p w14:paraId="1C96642F" w14:textId="77777777" w:rsidR="00F8247B" w:rsidRDefault="00F8247B" w:rsidP="00F8247B">
      <w:pPr>
        <w:jc w:val="center"/>
      </w:pPr>
    </w:p>
    <w:p w14:paraId="508E1E2A" w14:textId="77777777" w:rsidR="00F8247B" w:rsidRDefault="00F8247B" w:rsidP="00F8247B">
      <w:pPr>
        <w:jc w:val="center"/>
      </w:pPr>
    </w:p>
    <w:p w14:paraId="772808D9" w14:textId="77777777" w:rsidR="00F8247B" w:rsidRDefault="00F8247B" w:rsidP="00F8247B">
      <w:pPr>
        <w:jc w:val="center"/>
      </w:pPr>
    </w:p>
    <w:p w14:paraId="55E853A2" w14:textId="77777777" w:rsidR="00F8247B" w:rsidRDefault="00F8247B" w:rsidP="00F8247B">
      <w:pPr>
        <w:jc w:val="center"/>
      </w:pPr>
    </w:p>
    <w:p w14:paraId="4CDD4FC8" w14:textId="77777777" w:rsidR="00F8247B" w:rsidRDefault="00F8247B" w:rsidP="00F8247B">
      <w:pPr>
        <w:jc w:val="center"/>
      </w:pPr>
    </w:p>
    <w:p w14:paraId="614A9501" w14:textId="77777777" w:rsidR="00F8247B" w:rsidRDefault="00F8247B" w:rsidP="00F8247B">
      <w:pPr>
        <w:jc w:val="center"/>
      </w:pPr>
    </w:p>
    <w:p w14:paraId="0543300B" w14:textId="77777777" w:rsidR="00F8247B" w:rsidRDefault="00F8247B" w:rsidP="00F8247B">
      <w:pPr>
        <w:jc w:val="center"/>
      </w:pPr>
    </w:p>
    <w:p w14:paraId="7D96BFF4" w14:textId="77777777" w:rsidR="00F8247B" w:rsidRDefault="00F8247B" w:rsidP="00F8247B">
      <w:pPr>
        <w:jc w:val="center"/>
      </w:pPr>
    </w:p>
    <w:p w14:paraId="1B4EE90E" w14:textId="77777777" w:rsidR="00F8247B" w:rsidRDefault="00F8247B" w:rsidP="00F8247B">
      <w:pPr>
        <w:jc w:val="center"/>
      </w:pPr>
    </w:p>
    <w:p w14:paraId="3D4F89D7" w14:textId="77777777" w:rsidR="00F8247B" w:rsidRDefault="00F8247B" w:rsidP="00F8247B">
      <w:pPr>
        <w:jc w:val="center"/>
      </w:pPr>
    </w:p>
    <w:p w14:paraId="2F67C916" w14:textId="77777777" w:rsidR="00F8247B" w:rsidRDefault="00F8247B" w:rsidP="00F8247B">
      <w:pPr>
        <w:jc w:val="center"/>
      </w:pPr>
    </w:p>
    <w:p w14:paraId="3B9A0B83" w14:textId="6EF90B1C" w:rsidR="00F8247B" w:rsidRDefault="00F8247B" w:rsidP="00F8247B">
      <w:pPr>
        <w:jc w:val="center"/>
      </w:pPr>
    </w:p>
    <w:p w14:paraId="1FB8751C" w14:textId="77777777" w:rsidR="00F8247B" w:rsidRDefault="00F8247B" w:rsidP="00F8247B">
      <w:pPr>
        <w:jc w:val="center"/>
      </w:pPr>
    </w:p>
    <w:p w14:paraId="175141BA" w14:textId="77777777" w:rsidR="0064432D" w:rsidRDefault="0064432D" w:rsidP="0064432D">
      <w:pPr>
        <w:widowControl w:val="0"/>
        <w:rPr>
          <w:rFonts w:ascii="Calibri" w:hAnsi="Calibri"/>
          <w:sz w:val="40"/>
          <w:szCs w:val="40"/>
        </w:rPr>
      </w:pPr>
      <w:r>
        <w:rPr>
          <w:rFonts w:ascii="Calibri" w:hAnsi="Calibri"/>
          <w:sz w:val="40"/>
          <w:szCs w:val="40"/>
        </w:rPr>
        <w:t>Key definitions:</w:t>
      </w:r>
    </w:p>
    <w:p w14:paraId="2353313F" w14:textId="77777777" w:rsidR="0064432D" w:rsidRDefault="0064432D" w:rsidP="0064432D">
      <w:pPr>
        <w:widowControl w:val="0"/>
        <w:rPr>
          <w:rFonts w:ascii="Calibri" w:hAnsi="Calibri"/>
          <w:sz w:val="40"/>
          <w:szCs w:val="40"/>
        </w:rPr>
      </w:pPr>
    </w:p>
    <w:p w14:paraId="49950BF6" w14:textId="77777777" w:rsidR="0064432D" w:rsidRDefault="0064432D" w:rsidP="0064432D">
      <w:pPr>
        <w:widowControl w:val="0"/>
        <w:rPr>
          <w:rFonts w:ascii="Calibri" w:hAnsi="Calibri"/>
          <w:szCs w:val="24"/>
        </w:rPr>
      </w:pPr>
      <w:r>
        <w:rPr>
          <w:rFonts w:ascii="Calibri" w:hAnsi="Calibri"/>
          <w:szCs w:val="24"/>
        </w:rPr>
        <w:t>A family is usually a group of people related by marriage or blood.</w:t>
      </w:r>
    </w:p>
    <w:p w14:paraId="75F8C08B" w14:textId="77777777" w:rsidR="0064432D" w:rsidRDefault="0064432D" w:rsidP="0064432D">
      <w:pPr>
        <w:widowControl w:val="0"/>
        <w:rPr>
          <w:rFonts w:ascii="Calibri" w:hAnsi="Calibri"/>
          <w:szCs w:val="24"/>
        </w:rPr>
      </w:pPr>
    </w:p>
    <w:p w14:paraId="62FF8F14" w14:textId="77777777" w:rsidR="0064432D" w:rsidRPr="0090222C" w:rsidRDefault="0064432D" w:rsidP="0064432D">
      <w:pPr>
        <w:widowControl w:val="0"/>
        <w:rPr>
          <w:rFonts w:ascii="Calibri" w:hAnsi="Calibri"/>
          <w:szCs w:val="24"/>
        </w:rPr>
      </w:pPr>
      <w:r>
        <w:rPr>
          <w:rFonts w:ascii="Calibri" w:hAnsi="Calibri"/>
          <w:szCs w:val="24"/>
        </w:rPr>
        <w:t>A household is a person living alone or a group of people living together who may or may not be related.</w:t>
      </w:r>
    </w:p>
    <w:p w14:paraId="027188D2" w14:textId="77777777" w:rsidR="00F8247B" w:rsidRDefault="00F8247B" w:rsidP="00F8247B">
      <w:pPr>
        <w:jc w:val="center"/>
      </w:pPr>
    </w:p>
    <w:p w14:paraId="589A8501" w14:textId="77777777" w:rsidR="00F8247B" w:rsidRDefault="00F8247B" w:rsidP="00F8247B">
      <w:pPr>
        <w:jc w:val="center"/>
      </w:pPr>
    </w:p>
    <w:p w14:paraId="3AED515B" w14:textId="77777777" w:rsidR="00F8247B" w:rsidRDefault="00F8247B" w:rsidP="00F8247B">
      <w:pPr>
        <w:jc w:val="center"/>
      </w:pPr>
    </w:p>
    <w:p w14:paraId="3D56E04F" w14:textId="77777777" w:rsidR="00F8247B" w:rsidRDefault="00F8247B" w:rsidP="00F8247B">
      <w:pPr>
        <w:jc w:val="center"/>
      </w:pPr>
    </w:p>
    <w:p w14:paraId="48E7FEC8" w14:textId="77777777" w:rsidR="00F8247B" w:rsidRDefault="00F8247B" w:rsidP="00F8247B">
      <w:pPr>
        <w:jc w:val="center"/>
      </w:pPr>
    </w:p>
    <w:p w14:paraId="07260E75" w14:textId="77777777" w:rsidR="00F8247B" w:rsidRDefault="00F8247B" w:rsidP="00F8247B">
      <w:pPr>
        <w:jc w:val="center"/>
      </w:pPr>
    </w:p>
    <w:p w14:paraId="5A056323" w14:textId="77777777" w:rsidR="00F8247B" w:rsidRDefault="00F8247B" w:rsidP="00F8247B">
      <w:pPr>
        <w:jc w:val="center"/>
      </w:pPr>
    </w:p>
    <w:p w14:paraId="1BB91E3E" w14:textId="77777777" w:rsidR="00F8247B" w:rsidRDefault="00F8247B" w:rsidP="00F8247B">
      <w:pPr>
        <w:jc w:val="center"/>
      </w:pPr>
    </w:p>
    <w:p w14:paraId="27C9F2E9" w14:textId="77777777" w:rsidR="00F8247B" w:rsidRDefault="00F8247B" w:rsidP="00F8247B">
      <w:pPr>
        <w:jc w:val="center"/>
      </w:pPr>
    </w:p>
    <w:p w14:paraId="4BDF2222" w14:textId="77777777" w:rsidR="0064432D" w:rsidRPr="009051CF" w:rsidRDefault="0064432D" w:rsidP="0064432D">
      <w:pPr>
        <w:spacing w:before="240" w:after="180"/>
        <w:jc w:val="center"/>
        <w:outlineLvl w:val="1"/>
        <w:rPr>
          <w:rFonts w:ascii="AQAChevinDemiBold" w:hAnsi="AQAChevinDemiBold" w:cs="Helvetica"/>
          <w:b/>
          <w:color w:val="412878"/>
          <w:sz w:val="35"/>
          <w:szCs w:val="31"/>
          <w:lang w:val="en"/>
        </w:rPr>
      </w:pPr>
      <w:r w:rsidRPr="009051CF">
        <w:rPr>
          <w:rFonts w:ascii="AQAChevinDemiBold" w:hAnsi="AQAChevinDemiBold" w:cs="Helvetica"/>
          <w:b/>
          <w:color w:val="412878"/>
          <w:sz w:val="35"/>
          <w:szCs w:val="31"/>
          <w:lang w:val="en"/>
        </w:rPr>
        <w:lastRenderedPageBreak/>
        <w:t>Paper 2: Families and households – The Specification</w:t>
      </w:r>
    </w:p>
    <w:tbl>
      <w:tblPr>
        <w:tblW w:w="5070" w:type="pct"/>
        <w:tblInd w:w="8" w:type="dxa"/>
        <w:tblCellMar>
          <w:top w:w="15" w:type="dxa"/>
          <w:left w:w="15" w:type="dxa"/>
          <w:bottom w:w="15" w:type="dxa"/>
          <w:right w:w="15" w:type="dxa"/>
        </w:tblCellMar>
        <w:tblLook w:val="04A0" w:firstRow="1" w:lastRow="0" w:firstColumn="1" w:lastColumn="0" w:noHBand="0" w:noVBand="1"/>
      </w:tblPr>
      <w:tblGrid>
        <w:gridCol w:w="4679"/>
        <w:gridCol w:w="6238"/>
      </w:tblGrid>
      <w:tr w:rsidR="0064432D" w:rsidRPr="00DB44AC" w14:paraId="1E68CC98" w14:textId="77777777" w:rsidTr="00770E50">
        <w:tc>
          <w:tcPr>
            <w:tcW w:w="2143" w:type="pct"/>
            <w:tcBorders>
              <w:top w:val="single" w:sz="6" w:space="0" w:color="EBEBEB"/>
              <w:left w:val="single" w:sz="6" w:space="0" w:color="EBEBEB"/>
              <w:bottom w:val="single" w:sz="6" w:space="0" w:color="EBEBEB"/>
              <w:right w:val="single" w:sz="6" w:space="0" w:color="EBEBEB"/>
            </w:tcBorders>
            <w:shd w:val="clear" w:color="auto" w:fill="auto"/>
            <w:tcMar>
              <w:top w:w="150" w:type="dxa"/>
              <w:left w:w="150" w:type="dxa"/>
              <w:bottom w:w="150" w:type="dxa"/>
              <w:right w:w="150" w:type="dxa"/>
            </w:tcMar>
            <w:hideMark/>
          </w:tcPr>
          <w:p w14:paraId="4A2D564E" w14:textId="77777777" w:rsidR="0064432D" w:rsidRPr="009051CF" w:rsidRDefault="0064432D" w:rsidP="00770E50">
            <w:pPr>
              <w:spacing w:after="240" w:line="360" w:lineRule="atLeast"/>
              <w:rPr>
                <w:rFonts w:ascii="Helvetica" w:hAnsi="Helvetica" w:cs="Helvetica"/>
                <w:b/>
                <w:szCs w:val="19"/>
              </w:rPr>
            </w:pPr>
            <w:r w:rsidRPr="009051CF">
              <w:rPr>
                <w:rFonts w:ascii="Helvetica" w:hAnsi="Helvetica" w:cs="Helvetica"/>
                <w:b/>
                <w:szCs w:val="19"/>
              </w:rPr>
              <w:t>Topic 1.</w:t>
            </w:r>
          </w:p>
          <w:p w14:paraId="4854D403" w14:textId="77777777" w:rsidR="0064432D" w:rsidRPr="00DB44AC" w:rsidRDefault="0064432D" w:rsidP="00770E50">
            <w:pPr>
              <w:spacing w:after="240" w:line="360" w:lineRule="atLeast"/>
              <w:rPr>
                <w:rFonts w:ascii="Helvetica" w:hAnsi="Helvetica" w:cs="Helvetica"/>
                <w:sz w:val="19"/>
                <w:szCs w:val="19"/>
              </w:rPr>
            </w:pPr>
            <w:r w:rsidRPr="00DB44AC">
              <w:rPr>
                <w:rFonts w:ascii="Helvetica" w:hAnsi="Helvetica" w:cs="Helvetica"/>
                <w:sz w:val="19"/>
                <w:szCs w:val="19"/>
              </w:rPr>
              <w:t>The relationship of the family to the social structure and social change, with particular reference to the economy and to state policies</w:t>
            </w:r>
          </w:p>
        </w:tc>
        <w:tc>
          <w:tcPr>
            <w:tcW w:w="2857" w:type="pct"/>
            <w:tcBorders>
              <w:top w:val="single" w:sz="6" w:space="0" w:color="EBEBEB"/>
              <w:left w:val="single" w:sz="6" w:space="0" w:color="EBEBEB"/>
              <w:bottom w:val="single" w:sz="6" w:space="0" w:color="EBEBEB"/>
              <w:right w:val="single" w:sz="6" w:space="0" w:color="EBEBEB"/>
            </w:tcBorders>
            <w:shd w:val="clear" w:color="auto" w:fill="auto"/>
            <w:tcMar>
              <w:top w:w="150" w:type="dxa"/>
              <w:left w:w="150" w:type="dxa"/>
              <w:bottom w:w="150" w:type="dxa"/>
              <w:right w:w="150" w:type="dxa"/>
            </w:tcMar>
            <w:hideMark/>
          </w:tcPr>
          <w:p w14:paraId="79566395" w14:textId="77777777" w:rsidR="0064432D" w:rsidRPr="00DB44AC" w:rsidRDefault="0064432D" w:rsidP="00770E50">
            <w:pPr>
              <w:spacing w:after="240"/>
              <w:rPr>
                <w:rFonts w:ascii="Helvetica" w:hAnsi="Helvetica" w:cs="Helvetica"/>
                <w:sz w:val="19"/>
                <w:szCs w:val="19"/>
              </w:rPr>
            </w:pPr>
            <w:r w:rsidRPr="00DB44AC">
              <w:rPr>
                <w:rFonts w:ascii="Helvetica" w:hAnsi="Helvetica" w:cs="Helvetica"/>
                <w:sz w:val="19"/>
                <w:szCs w:val="19"/>
              </w:rPr>
              <w:t xml:space="preserve">Different sociological views, </w:t>
            </w:r>
            <w:proofErr w:type="spellStart"/>
            <w:r w:rsidRPr="00DB44AC">
              <w:rPr>
                <w:rFonts w:ascii="Helvetica" w:hAnsi="Helvetica" w:cs="Helvetica"/>
                <w:sz w:val="19"/>
                <w:szCs w:val="19"/>
              </w:rPr>
              <w:t>eg</w:t>
            </w:r>
            <w:proofErr w:type="spellEnd"/>
            <w:r w:rsidRPr="00DB44AC">
              <w:rPr>
                <w:rFonts w:ascii="Helvetica" w:hAnsi="Helvetica" w:cs="Helvetica"/>
                <w:sz w:val="19"/>
                <w:szCs w:val="19"/>
              </w:rPr>
              <w:t xml:space="preserve"> functionalist, feminist, Marxist, New Right and postmodernist, on the role of the family and its relationship to wider social structures such as the economy.</w:t>
            </w:r>
            <w:r>
              <w:rPr>
                <w:rFonts w:ascii="Helvetica" w:hAnsi="Helvetica" w:cs="Helvetica"/>
                <w:sz w:val="19"/>
                <w:szCs w:val="19"/>
              </w:rPr>
              <w:t xml:space="preserve"> </w:t>
            </w:r>
            <w:r w:rsidRPr="00DB44AC">
              <w:rPr>
                <w:rFonts w:ascii="Helvetica" w:hAnsi="Helvetica" w:cs="Helvetica"/>
                <w:b/>
                <w:bCs/>
                <w:sz w:val="19"/>
                <w:szCs w:val="19"/>
              </w:rPr>
              <w:t xml:space="preserve">Parsons, Murdock, </w:t>
            </w:r>
            <w:proofErr w:type="spellStart"/>
            <w:r w:rsidRPr="00DB44AC">
              <w:rPr>
                <w:rFonts w:ascii="Helvetica" w:hAnsi="Helvetica" w:cs="Helvetica"/>
                <w:b/>
                <w:bCs/>
                <w:sz w:val="19"/>
                <w:szCs w:val="19"/>
              </w:rPr>
              <w:t>Zaretsky</w:t>
            </w:r>
            <w:proofErr w:type="spellEnd"/>
            <w:r w:rsidRPr="00DB44AC">
              <w:rPr>
                <w:rFonts w:ascii="Helvetica" w:hAnsi="Helvetica" w:cs="Helvetica"/>
                <w:b/>
                <w:bCs/>
                <w:sz w:val="19"/>
                <w:szCs w:val="19"/>
              </w:rPr>
              <w:t>, Oakley</w:t>
            </w:r>
          </w:p>
          <w:p w14:paraId="02374BEF" w14:textId="77777777" w:rsidR="0064432D" w:rsidRPr="00DB44AC" w:rsidRDefault="0064432D" w:rsidP="00770E50">
            <w:pPr>
              <w:spacing w:after="240"/>
              <w:rPr>
                <w:rFonts w:ascii="Helvetica" w:hAnsi="Helvetica" w:cs="Helvetica"/>
                <w:sz w:val="19"/>
                <w:szCs w:val="19"/>
              </w:rPr>
            </w:pPr>
            <w:r w:rsidRPr="00DB44AC">
              <w:rPr>
                <w:rFonts w:ascii="Helvetica" w:hAnsi="Helvetica" w:cs="Helvetica"/>
                <w:sz w:val="19"/>
                <w:szCs w:val="19"/>
              </w:rPr>
              <w:t xml:space="preserve">The impact of government legislation, </w:t>
            </w:r>
            <w:proofErr w:type="spellStart"/>
            <w:r w:rsidRPr="00DB44AC">
              <w:rPr>
                <w:rFonts w:ascii="Helvetica" w:hAnsi="Helvetica" w:cs="Helvetica"/>
                <w:sz w:val="19"/>
                <w:szCs w:val="19"/>
              </w:rPr>
              <w:t>eg</w:t>
            </w:r>
            <w:proofErr w:type="spellEnd"/>
            <w:r w:rsidRPr="00DB44AC">
              <w:rPr>
                <w:rFonts w:ascii="Helvetica" w:hAnsi="Helvetica" w:cs="Helvetica"/>
                <w:sz w:val="19"/>
                <w:szCs w:val="19"/>
              </w:rPr>
              <w:t xml:space="preserve"> divorce, adoption and </w:t>
            </w:r>
            <w:proofErr w:type="gramStart"/>
            <w:r w:rsidRPr="00DB44AC">
              <w:rPr>
                <w:rFonts w:ascii="Helvetica" w:hAnsi="Helvetica" w:cs="Helvetica"/>
                <w:sz w:val="19"/>
                <w:szCs w:val="19"/>
              </w:rPr>
              <w:t>same</w:t>
            </w:r>
            <w:proofErr w:type="gramEnd"/>
            <w:r w:rsidRPr="00DB44AC">
              <w:rPr>
                <w:rFonts w:ascii="Helvetica" w:hAnsi="Helvetica" w:cs="Helvetica"/>
                <w:sz w:val="19"/>
                <w:szCs w:val="19"/>
              </w:rPr>
              <w:t xml:space="preserve"> sex marriage, and policies, </w:t>
            </w:r>
            <w:proofErr w:type="spellStart"/>
            <w:r w:rsidRPr="00DB44AC">
              <w:rPr>
                <w:rFonts w:ascii="Helvetica" w:hAnsi="Helvetica" w:cs="Helvetica"/>
                <w:sz w:val="19"/>
                <w:szCs w:val="19"/>
              </w:rPr>
              <w:t>eg</w:t>
            </w:r>
            <w:proofErr w:type="spellEnd"/>
            <w:r w:rsidRPr="00DB44AC">
              <w:rPr>
                <w:rFonts w:ascii="Helvetica" w:hAnsi="Helvetica" w:cs="Helvetica"/>
                <w:sz w:val="19"/>
                <w:szCs w:val="19"/>
              </w:rPr>
              <w:t xml:space="preserve"> education, housing and welfare, on the family.</w:t>
            </w:r>
            <w:r>
              <w:rPr>
                <w:rFonts w:ascii="Helvetica" w:hAnsi="Helvetica" w:cs="Helvetica"/>
                <w:sz w:val="19"/>
                <w:szCs w:val="19"/>
              </w:rPr>
              <w:t xml:space="preserve"> </w:t>
            </w:r>
            <w:proofErr w:type="spellStart"/>
            <w:r w:rsidRPr="00DB44AC">
              <w:rPr>
                <w:rFonts w:ascii="Helvetica" w:hAnsi="Helvetica" w:cs="Helvetica"/>
                <w:b/>
                <w:bCs/>
                <w:sz w:val="19"/>
                <w:szCs w:val="19"/>
              </w:rPr>
              <w:t>Donzelot</w:t>
            </w:r>
            <w:proofErr w:type="spellEnd"/>
            <w:r w:rsidRPr="00DB44AC">
              <w:rPr>
                <w:rFonts w:ascii="Helvetica" w:hAnsi="Helvetica" w:cs="Helvetica"/>
                <w:b/>
                <w:bCs/>
                <w:sz w:val="19"/>
                <w:szCs w:val="19"/>
              </w:rPr>
              <w:t>, Leonard, Murray</w:t>
            </w:r>
          </w:p>
        </w:tc>
      </w:tr>
      <w:tr w:rsidR="0064432D" w:rsidRPr="00DB44AC" w14:paraId="26B2C3F1" w14:textId="77777777" w:rsidTr="00770E50">
        <w:tc>
          <w:tcPr>
            <w:tcW w:w="2143" w:type="pct"/>
            <w:tcBorders>
              <w:top w:val="single" w:sz="6" w:space="0" w:color="EBEBEB"/>
              <w:left w:val="single" w:sz="6" w:space="0" w:color="EBEBEB"/>
              <w:bottom w:val="single" w:sz="6" w:space="0" w:color="EBEBEB"/>
              <w:right w:val="single" w:sz="6" w:space="0" w:color="EBEBEB"/>
            </w:tcBorders>
            <w:shd w:val="clear" w:color="auto" w:fill="auto"/>
            <w:tcMar>
              <w:top w:w="150" w:type="dxa"/>
              <w:left w:w="150" w:type="dxa"/>
              <w:bottom w:w="150" w:type="dxa"/>
              <w:right w:w="150" w:type="dxa"/>
            </w:tcMar>
            <w:hideMark/>
          </w:tcPr>
          <w:p w14:paraId="357DA29D" w14:textId="77777777" w:rsidR="0064432D" w:rsidRPr="009051CF" w:rsidRDefault="0064432D" w:rsidP="00770E50">
            <w:pPr>
              <w:spacing w:after="240" w:line="360" w:lineRule="atLeast"/>
              <w:rPr>
                <w:rFonts w:ascii="Helvetica" w:hAnsi="Helvetica" w:cs="Helvetica"/>
                <w:b/>
                <w:szCs w:val="24"/>
              </w:rPr>
            </w:pPr>
            <w:r w:rsidRPr="009051CF">
              <w:rPr>
                <w:rFonts w:ascii="Helvetica" w:hAnsi="Helvetica" w:cs="Helvetica"/>
                <w:b/>
                <w:szCs w:val="24"/>
              </w:rPr>
              <w:t>Topic 2.</w:t>
            </w:r>
          </w:p>
          <w:p w14:paraId="2FD41EC7" w14:textId="77777777" w:rsidR="0064432D" w:rsidRPr="00DB44AC" w:rsidRDefault="0064432D" w:rsidP="00770E50">
            <w:pPr>
              <w:spacing w:after="240" w:line="360" w:lineRule="atLeast"/>
              <w:rPr>
                <w:rFonts w:ascii="Helvetica" w:hAnsi="Helvetica" w:cs="Helvetica"/>
                <w:sz w:val="19"/>
                <w:szCs w:val="19"/>
              </w:rPr>
            </w:pPr>
            <w:r w:rsidRPr="00DB44AC">
              <w:rPr>
                <w:rFonts w:ascii="Helvetica" w:hAnsi="Helvetica" w:cs="Helvetica"/>
                <w:sz w:val="19"/>
                <w:szCs w:val="19"/>
              </w:rPr>
              <w:t>Changing patterns of marriage, cohabitation, separation, divorce, childbearing and the life course, including the sociology of personal life, and the diversity of contemporary family and household structures</w:t>
            </w:r>
          </w:p>
        </w:tc>
        <w:tc>
          <w:tcPr>
            <w:tcW w:w="2857" w:type="pct"/>
            <w:tcBorders>
              <w:top w:val="single" w:sz="6" w:space="0" w:color="EBEBEB"/>
              <w:left w:val="single" w:sz="6" w:space="0" w:color="EBEBEB"/>
              <w:bottom w:val="single" w:sz="6" w:space="0" w:color="EBEBEB"/>
              <w:right w:val="single" w:sz="6" w:space="0" w:color="EBEBEB"/>
            </w:tcBorders>
            <w:shd w:val="clear" w:color="auto" w:fill="auto"/>
            <w:tcMar>
              <w:top w:w="150" w:type="dxa"/>
              <w:left w:w="150" w:type="dxa"/>
              <w:bottom w:w="150" w:type="dxa"/>
              <w:right w:w="150" w:type="dxa"/>
            </w:tcMar>
            <w:hideMark/>
          </w:tcPr>
          <w:p w14:paraId="77AD858A" w14:textId="77777777" w:rsidR="0064432D" w:rsidRPr="00DB44AC" w:rsidRDefault="0064432D" w:rsidP="00770E50">
            <w:pPr>
              <w:spacing w:after="240"/>
              <w:rPr>
                <w:rFonts w:ascii="Helvetica" w:hAnsi="Helvetica" w:cs="Helvetica"/>
                <w:sz w:val="19"/>
                <w:szCs w:val="19"/>
              </w:rPr>
            </w:pPr>
            <w:r w:rsidRPr="00DB44AC">
              <w:rPr>
                <w:rFonts w:ascii="Helvetica" w:hAnsi="Helvetica" w:cs="Helvetica"/>
                <w:sz w:val="19"/>
                <w:szCs w:val="19"/>
              </w:rPr>
              <w:t xml:space="preserve">An understanding of the trends in contemporary family and household structures, </w:t>
            </w:r>
            <w:proofErr w:type="spellStart"/>
            <w:r w:rsidRPr="00DB44AC">
              <w:rPr>
                <w:rFonts w:ascii="Helvetica" w:hAnsi="Helvetica" w:cs="Helvetica"/>
                <w:sz w:val="19"/>
                <w:szCs w:val="19"/>
              </w:rPr>
              <w:t>eg</w:t>
            </w:r>
            <w:proofErr w:type="spellEnd"/>
            <w:r w:rsidRPr="00DB44AC">
              <w:rPr>
                <w:rFonts w:ascii="Helvetica" w:hAnsi="Helvetica" w:cs="Helvetica"/>
                <w:sz w:val="19"/>
                <w:szCs w:val="19"/>
              </w:rPr>
              <w:t xml:space="preserve"> symmetrical family, beanpole families, </w:t>
            </w:r>
            <w:proofErr w:type="spellStart"/>
            <w:r w:rsidRPr="00DB44AC">
              <w:rPr>
                <w:rFonts w:ascii="Helvetica" w:hAnsi="Helvetica" w:cs="Helvetica"/>
                <w:sz w:val="19"/>
                <w:szCs w:val="19"/>
              </w:rPr>
              <w:t>matrifocal</w:t>
            </w:r>
            <w:proofErr w:type="spellEnd"/>
            <w:r w:rsidRPr="00DB44AC">
              <w:rPr>
                <w:rFonts w:ascii="Helvetica" w:hAnsi="Helvetica" w:cs="Helvetica"/>
                <w:sz w:val="19"/>
                <w:szCs w:val="19"/>
              </w:rPr>
              <w:t xml:space="preserve"> families, serial monogamy, lone-parent families, house husbands, living apart together, same sex couples etc.</w:t>
            </w:r>
            <w:r>
              <w:rPr>
                <w:rFonts w:ascii="Helvetica" w:hAnsi="Helvetica" w:cs="Helvetica"/>
                <w:sz w:val="19"/>
                <w:szCs w:val="19"/>
              </w:rPr>
              <w:t xml:space="preserve"> </w:t>
            </w:r>
            <w:r w:rsidRPr="00DB44AC">
              <w:rPr>
                <w:rFonts w:ascii="Helvetica" w:hAnsi="Helvetica" w:cs="Helvetica"/>
                <w:b/>
                <w:bCs/>
                <w:sz w:val="19"/>
                <w:szCs w:val="19"/>
              </w:rPr>
              <w:t xml:space="preserve">Chester, </w:t>
            </w:r>
            <w:proofErr w:type="spellStart"/>
            <w:r w:rsidRPr="00DB44AC">
              <w:rPr>
                <w:rFonts w:ascii="Helvetica" w:hAnsi="Helvetica" w:cs="Helvetica"/>
                <w:b/>
                <w:bCs/>
                <w:sz w:val="19"/>
                <w:szCs w:val="19"/>
              </w:rPr>
              <w:t>Giddens</w:t>
            </w:r>
            <w:proofErr w:type="spellEnd"/>
            <w:r w:rsidRPr="00DB44AC">
              <w:rPr>
                <w:rFonts w:ascii="Helvetica" w:hAnsi="Helvetica" w:cs="Helvetica"/>
                <w:b/>
                <w:bCs/>
                <w:sz w:val="19"/>
                <w:szCs w:val="19"/>
              </w:rPr>
              <w:t xml:space="preserve">, </w:t>
            </w:r>
            <w:proofErr w:type="spellStart"/>
            <w:r w:rsidRPr="00DB44AC">
              <w:rPr>
                <w:rFonts w:ascii="Helvetica" w:hAnsi="Helvetica" w:cs="Helvetica"/>
                <w:b/>
                <w:bCs/>
                <w:sz w:val="19"/>
                <w:szCs w:val="19"/>
              </w:rPr>
              <w:t>Rapoports</w:t>
            </w:r>
            <w:proofErr w:type="spellEnd"/>
          </w:p>
          <w:p w14:paraId="56E909C0" w14:textId="77777777" w:rsidR="0064432D" w:rsidRPr="00DB44AC" w:rsidRDefault="0064432D" w:rsidP="00770E50">
            <w:pPr>
              <w:spacing w:after="240"/>
              <w:rPr>
                <w:rFonts w:ascii="Helvetica" w:hAnsi="Helvetica" w:cs="Helvetica"/>
                <w:sz w:val="19"/>
                <w:szCs w:val="19"/>
              </w:rPr>
            </w:pPr>
            <w:r w:rsidRPr="00DB44AC">
              <w:rPr>
                <w:rFonts w:ascii="Helvetica" w:hAnsi="Helvetica" w:cs="Helvetica"/>
                <w:sz w:val="19"/>
                <w:szCs w:val="19"/>
              </w:rPr>
              <w:t>Different sociological explanations for the reasons and significance of these trends.</w:t>
            </w:r>
            <w:r>
              <w:rPr>
                <w:rFonts w:ascii="Helvetica" w:hAnsi="Helvetica" w:cs="Helvetica"/>
                <w:sz w:val="19"/>
                <w:szCs w:val="19"/>
              </w:rPr>
              <w:t xml:space="preserve"> </w:t>
            </w:r>
            <w:r w:rsidRPr="00DB44AC">
              <w:rPr>
                <w:rFonts w:ascii="Helvetica" w:hAnsi="Helvetica" w:cs="Helvetica"/>
                <w:b/>
                <w:bCs/>
                <w:sz w:val="19"/>
                <w:szCs w:val="19"/>
              </w:rPr>
              <w:t>Weeks, Chester, Stacey</w:t>
            </w:r>
          </w:p>
          <w:p w14:paraId="4527E616" w14:textId="77777777" w:rsidR="0064432D" w:rsidRPr="00DB44AC" w:rsidRDefault="0064432D" w:rsidP="00770E50">
            <w:pPr>
              <w:spacing w:after="240"/>
              <w:rPr>
                <w:rFonts w:ascii="Helvetica" w:hAnsi="Helvetica" w:cs="Helvetica"/>
                <w:sz w:val="19"/>
                <w:szCs w:val="19"/>
              </w:rPr>
            </w:pPr>
            <w:r w:rsidRPr="00DB44AC">
              <w:rPr>
                <w:rFonts w:ascii="Helvetica" w:hAnsi="Helvetica" w:cs="Helvetica"/>
                <w:sz w:val="19"/>
                <w:szCs w:val="19"/>
              </w:rPr>
              <w:t>Including the significance of individual choice in personal relationships and the significance of relationships beyond the traditional family structures.</w:t>
            </w:r>
            <w:r>
              <w:rPr>
                <w:rFonts w:ascii="Helvetica" w:hAnsi="Helvetica" w:cs="Helvetica"/>
                <w:sz w:val="19"/>
                <w:szCs w:val="19"/>
              </w:rPr>
              <w:t xml:space="preserve"> </w:t>
            </w:r>
            <w:r w:rsidRPr="00DB44AC">
              <w:rPr>
                <w:rFonts w:ascii="Helvetica" w:hAnsi="Helvetica" w:cs="Helvetica"/>
                <w:b/>
                <w:bCs/>
                <w:sz w:val="19"/>
                <w:szCs w:val="19"/>
              </w:rPr>
              <w:t>May, Smart, Stacey</w:t>
            </w:r>
          </w:p>
        </w:tc>
      </w:tr>
      <w:tr w:rsidR="0064432D" w:rsidRPr="00DB44AC" w14:paraId="0A850E16" w14:textId="77777777" w:rsidTr="00770E50">
        <w:tc>
          <w:tcPr>
            <w:tcW w:w="2143" w:type="pct"/>
            <w:tcBorders>
              <w:top w:val="single" w:sz="6" w:space="0" w:color="EBEBEB"/>
              <w:left w:val="single" w:sz="6" w:space="0" w:color="EBEBEB"/>
              <w:bottom w:val="single" w:sz="6" w:space="0" w:color="EBEBEB"/>
              <w:right w:val="single" w:sz="6" w:space="0" w:color="EBEBEB"/>
            </w:tcBorders>
            <w:shd w:val="clear" w:color="auto" w:fill="auto"/>
            <w:tcMar>
              <w:top w:w="150" w:type="dxa"/>
              <w:left w:w="150" w:type="dxa"/>
              <w:bottom w:w="150" w:type="dxa"/>
              <w:right w:w="150" w:type="dxa"/>
            </w:tcMar>
            <w:hideMark/>
          </w:tcPr>
          <w:p w14:paraId="3313C83F" w14:textId="77777777" w:rsidR="0064432D" w:rsidRPr="009051CF" w:rsidRDefault="0064432D" w:rsidP="00770E50">
            <w:pPr>
              <w:spacing w:after="240" w:line="360" w:lineRule="atLeast"/>
              <w:rPr>
                <w:rFonts w:ascii="Helvetica" w:hAnsi="Helvetica" w:cs="Helvetica"/>
                <w:b/>
                <w:szCs w:val="19"/>
              </w:rPr>
            </w:pPr>
            <w:r w:rsidRPr="009051CF">
              <w:rPr>
                <w:rFonts w:ascii="Helvetica" w:hAnsi="Helvetica" w:cs="Helvetica"/>
                <w:b/>
                <w:szCs w:val="19"/>
              </w:rPr>
              <w:t>Topic 3.</w:t>
            </w:r>
          </w:p>
          <w:p w14:paraId="18F5EE9B" w14:textId="77777777" w:rsidR="0064432D" w:rsidRPr="00DB44AC" w:rsidRDefault="0064432D" w:rsidP="00770E50">
            <w:pPr>
              <w:spacing w:after="240" w:line="360" w:lineRule="atLeast"/>
              <w:rPr>
                <w:rFonts w:ascii="Helvetica" w:hAnsi="Helvetica" w:cs="Helvetica"/>
                <w:sz w:val="19"/>
                <w:szCs w:val="19"/>
              </w:rPr>
            </w:pPr>
            <w:r w:rsidRPr="00DB44AC">
              <w:rPr>
                <w:rFonts w:ascii="Helvetica" w:hAnsi="Helvetica" w:cs="Helvetica"/>
                <w:sz w:val="19"/>
                <w:szCs w:val="19"/>
              </w:rPr>
              <w:t>Gender roles, domestic labour and power relationships within the family in contemporary society</w:t>
            </w:r>
          </w:p>
        </w:tc>
        <w:tc>
          <w:tcPr>
            <w:tcW w:w="2857" w:type="pct"/>
            <w:tcBorders>
              <w:top w:val="single" w:sz="6" w:space="0" w:color="EBEBEB"/>
              <w:left w:val="single" w:sz="6" w:space="0" w:color="EBEBEB"/>
              <w:bottom w:val="single" w:sz="6" w:space="0" w:color="EBEBEB"/>
              <w:right w:val="single" w:sz="6" w:space="0" w:color="EBEBEB"/>
            </w:tcBorders>
            <w:shd w:val="clear" w:color="auto" w:fill="auto"/>
            <w:tcMar>
              <w:top w:w="150" w:type="dxa"/>
              <w:left w:w="150" w:type="dxa"/>
              <w:bottom w:w="150" w:type="dxa"/>
              <w:right w:w="150" w:type="dxa"/>
            </w:tcMar>
            <w:hideMark/>
          </w:tcPr>
          <w:p w14:paraId="2DCF825B" w14:textId="77777777" w:rsidR="0064432D" w:rsidRPr="00DB44AC" w:rsidRDefault="0064432D" w:rsidP="00770E50">
            <w:pPr>
              <w:spacing w:after="240"/>
              <w:rPr>
                <w:rFonts w:ascii="Helvetica" w:hAnsi="Helvetica" w:cs="Helvetica"/>
                <w:sz w:val="19"/>
                <w:szCs w:val="19"/>
              </w:rPr>
            </w:pPr>
            <w:r w:rsidRPr="00DB44AC">
              <w:rPr>
                <w:rFonts w:ascii="Helvetica" w:hAnsi="Helvetica" w:cs="Helvetica"/>
                <w:sz w:val="19"/>
                <w:szCs w:val="19"/>
              </w:rPr>
              <w:t>Different sociological arguments and evidence on this, including an understanding of the extent of changes and also diversity of experiences.</w:t>
            </w:r>
            <w:r>
              <w:rPr>
                <w:rFonts w:ascii="Helvetica" w:hAnsi="Helvetica" w:cs="Helvetica"/>
                <w:sz w:val="19"/>
                <w:szCs w:val="19"/>
              </w:rPr>
              <w:t xml:space="preserve"> </w:t>
            </w:r>
            <w:proofErr w:type="spellStart"/>
            <w:r w:rsidRPr="00DB44AC">
              <w:rPr>
                <w:rFonts w:ascii="Helvetica" w:hAnsi="Helvetica" w:cs="Helvetica"/>
                <w:b/>
                <w:bCs/>
                <w:sz w:val="19"/>
                <w:szCs w:val="19"/>
              </w:rPr>
              <w:t>Dunscombe</w:t>
            </w:r>
            <w:proofErr w:type="spellEnd"/>
            <w:r w:rsidRPr="00DB44AC">
              <w:rPr>
                <w:rFonts w:ascii="Helvetica" w:hAnsi="Helvetica" w:cs="Helvetica"/>
                <w:b/>
                <w:bCs/>
                <w:sz w:val="19"/>
                <w:szCs w:val="19"/>
              </w:rPr>
              <w:t xml:space="preserve"> and Marsden, </w:t>
            </w:r>
            <w:proofErr w:type="spellStart"/>
            <w:r w:rsidRPr="00DB44AC">
              <w:rPr>
                <w:rFonts w:ascii="Helvetica" w:hAnsi="Helvetica" w:cs="Helvetica"/>
                <w:b/>
                <w:bCs/>
                <w:sz w:val="19"/>
                <w:szCs w:val="19"/>
              </w:rPr>
              <w:t>Pahl</w:t>
            </w:r>
            <w:proofErr w:type="spellEnd"/>
            <w:r w:rsidRPr="00DB44AC">
              <w:rPr>
                <w:rFonts w:ascii="Helvetica" w:hAnsi="Helvetica" w:cs="Helvetica"/>
                <w:b/>
                <w:bCs/>
                <w:sz w:val="19"/>
                <w:szCs w:val="19"/>
              </w:rPr>
              <w:t>, Dunne</w:t>
            </w:r>
          </w:p>
          <w:p w14:paraId="0CC8B2EE" w14:textId="77777777" w:rsidR="0064432D" w:rsidRPr="00DB44AC" w:rsidRDefault="0064432D" w:rsidP="00770E50">
            <w:pPr>
              <w:spacing w:after="240"/>
              <w:rPr>
                <w:rFonts w:ascii="Helvetica" w:hAnsi="Helvetica" w:cs="Helvetica"/>
                <w:sz w:val="19"/>
                <w:szCs w:val="19"/>
              </w:rPr>
            </w:pPr>
            <w:r w:rsidRPr="00DB44AC">
              <w:rPr>
                <w:rFonts w:ascii="Helvetica" w:hAnsi="Helvetica" w:cs="Helvetica"/>
                <w:sz w:val="19"/>
                <w:szCs w:val="19"/>
              </w:rPr>
              <w:t xml:space="preserve">Different aspects of relationships, </w:t>
            </w:r>
            <w:proofErr w:type="spellStart"/>
            <w:r w:rsidRPr="00DB44AC">
              <w:rPr>
                <w:rFonts w:ascii="Helvetica" w:hAnsi="Helvetica" w:cs="Helvetica"/>
                <w:sz w:val="19"/>
                <w:szCs w:val="19"/>
              </w:rPr>
              <w:t>eg</w:t>
            </w:r>
            <w:proofErr w:type="spellEnd"/>
            <w:r w:rsidRPr="00DB44AC">
              <w:rPr>
                <w:rFonts w:ascii="Helvetica" w:hAnsi="Helvetica" w:cs="Helvetica"/>
                <w:sz w:val="19"/>
                <w:szCs w:val="19"/>
              </w:rPr>
              <w:t xml:space="preserve"> domestic labour, childcare, domestic violence, finance, dual burden triple shift etc.</w:t>
            </w:r>
            <w:r>
              <w:rPr>
                <w:rFonts w:ascii="Helvetica" w:hAnsi="Helvetica" w:cs="Helvetica"/>
                <w:sz w:val="19"/>
                <w:szCs w:val="19"/>
              </w:rPr>
              <w:t xml:space="preserve"> </w:t>
            </w:r>
            <w:proofErr w:type="spellStart"/>
            <w:r w:rsidRPr="00DB44AC">
              <w:rPr>
                <w:rFonts w:ascii="Helvetica" w:hAnsi="Helvetica" w:cs="Helvetica"/>
                <w:b/>
                <w:bCs/>
                <w:sz w:val="19"/>
                <w:szCs w:val="19"/>
              </w:rPr>
              <w:t>Pahl</w:t>
            </w:r>
            <w:proofErr w:type="spellEnd"/>
            <w:r w:rsidRPr="00DB44AC">
              <w:rPr>
                <w:rFonts w:ascii="Helvetica" w:hAnsi="Helvetica" w:cs="Helvetica"/>
                <w:b/>
                <w:bCs/>
                <w:sz w:val="19"/>
                <w:szCs w:val="19"/>
              </w:rPr>
              <w:t xml:space="preserve"> and </w:t>
            </w:r>
            <w:proofErr w:type="spellStart"/>
            <w:r w:rsidRPr="00DB44AC">
              <w:rPr>
                <w:rFonts w:ascii="Helvetica" w:hAnsi="Helvetica" w:cs="Helvetica"/>
                <w:b/>
                <w:bCs/>
                <w:sz w:val="19"/>
                <w:szCs w:val="19"/>
              </w:rPr>
              <w:t>Vogler</w:t>
            </w:r>
            <w:proofErr w:type="spellEnd"/>
            <w:r w:rsidRPr="00DB44AC">
              <w:rPr>
                <w:rFonts w:ascii="Helvetica" w:hAnsi="Helvetica" w:cs="Helvetica"/>
                <w:b/>
                <w:bCs/>
                <w:sz w:val="19"/>
                <w:szCs w:val="19"/>
              </w:rPr>
              <w:t xml:space="preserve">, </w:t>
            </w:r>
            <w:proofErr w:type="spellStart"/>
            <w:r w:rsidRPr="00DB44AC">
              <w:rPr>
                <w:rFonts w:ascii="Helvetica" w:hAnsi="Helvetica" w:cs="Helvetica"/>
                <w:b/>
                <w:bCs/>
                <w:sz w:val="19"/>
                <w:szCs w:val="19"/>
              </w:rPr>
              <w:t>Dobash</w:t>
            </w:r>
            <w:proofErr w:type="spellEnd"/>
            <w:r w:rsidRPr="00DB44AC">
              <w:rPr>
                <w:rFonts w:ascii="Helvetica" w:hAnsi="Helvetica" w:cs="Helvetica"/>
                <w:b/>
                <w:bCs/>
                <w:sz w:val="19"/>
                <w:szCs w:val="19"/>
              </w:rPr>
              <w:t xml:space="preserve"> and </w:t>
            </w:r>
            <w:proofErr w:type="spellStart"/>
            <w:r w:rsidRPr="00DB44AC">
              <w:rPr>
                <w:rFonts w:ascii="Helvetica" w:hAnsi="Helvetica" w:cs="Helvetica"/>
                <w:b/>
                <w:bCs/>
                <w:sz w:val="19"/>
                <w:szCs w:val="19"/>
              </w:rPr>
              <w:t>Dobash</w:t>
            </w:r>
            <w:proofErr w:type="spellEnd"/>
            <w:r w:rsidRPr="00DB44AC">
              <w:rPr>
                <w:rFonts w:ascii="Helvetica" w:hAnsi="Helvetica" w:cs="Helvetica"/>
                <w:b/>
                <w:bCs/>
                <w:sz w:val="19"/>
                <w:szCs w:val="19"/>
              </w:rPr>
              <w:t xml:space="preserve">, </w:t>
            </w:r>
            <w:proofErr w:type="spellStart"/>
            <w:r w:rsidRPr="00DB44AC">
              <w:rPr>
                <w:rFonts w:ascii="Helvetica" w:hAnsi="Helvetica" w:cs="Helvetica"/>
                <w:b/>
                <w:bCs/>
                <w:sz w:val="19"/>
                <w:szCs w:val="19"/>
              </w:rPr>
              <w:t>Gershuny</w:t>
            </w:r>
            <w:proofErr w:type="spellEnd"/>
          </w:p>
        </w:tc>
      </w:tr>
      <w:tr w:rsidR="0064432D" w:rsidRPr="00DB44AC" w14:paraId="6A98DDC8" w14:textId="77777777" w:rsidTr="00770E50">
        <w:tc>
          <w:tcPr>
            <w:tcW w:w="2143" w:type="pct"/>
            <w:tcBorders>
              <w:top w:val="single" w:sz="6" w:space="0" w:color="EBEBEB"/>
              <w:left w:val="single" w:sz="6" w:space="0" w:color="EBEBEB"/>
              <w:bottom w:val="single" w:sz="6" w:space="0" w:color="EBEBEB"/>
              <w:right w:val="single" w:sz="6" w:space="0" w:color="EBEBEB"/>
            </w:tcBorders>
            <w:shd w:val="clear" w:color="auto" w:fill="auto"/>
            <w:tcMar>
              <w:top w:w="150" w:type="dxa"/>
              <w:left w:w="150" w:type="dxa"/>
              <w:bottom w:w="150" w:type="dxa"/>
              <w:right w:w="150" w:type="dxa"/>
            </w:tcMar>
            <w:hideMark/>
          </w:tcPr>
          <w:p w14:paraId="2D7A0942" w14:textId="77777777" w:rsidR="0064432D" w:rsidRPr="009051CF" w:rsidRDefault="0064432D" w:rsidP="00770E50">
            <w:pPr>
              <w:spacing w:line="360" w:lineRule="atLeast"/>
              <w:rPr>
                <w:rFonts w:ascii="Helvetica" w:hAnsi="Helvetica" w:cs="Helvetica"/>
                <w:b/>
                <w:szCs w:val="19"/>
              </w:rPr>
            </w:pPr>
            <w:r w:rsidRPr="009051CF">
              <w:rPr>
                <w:rFonts w:ascii="Helvetica" w:hAnsi="Helvetica" w:cs="Helvetica"/>
                <w:b/>
                <w:szCs w:val="19"/>
              </w:rPr>
              <w:t>Topic 4</w:t>
            </w:r>
          </w:p>
          <w:p w14:paraId="3DC1E359" w14:textId="77777777" w:rsidR="0064432D" w:rsidRPr="00DB44AC" w:rsidRDefault="0064432D" w:rsidP="00770E50">
            <w:pPr>
              <w:spacing w:line="360" w:lineRule="atLeast"/>
              <w:rPr>
                <w:rFonts w:ascii="Helvetica" w:hAnsi="Helvetica" w:cs="Helvetica"/>
                <w:sz w:val="19"/>
                <w:szCs w:val="19"/>
              </w:rPr>
            </w:pPr>
            <w:r w:rsidRPr="00DB44AC">
              <w:rPr>
                <w:rFonts w:ascii="Helvetica" w:hAnsi="Helvetica" w:cs="Helvetica"/>
                <w:sz w:val="19"/>
                <w:szCs w:val="19"/>
              </w:rPr>
              <w:t>The nature of childhood, and changes in the status of children in the family and society</w:t>
            </w:r>
          </w:p>
        </w:tc>
        <w:tc>
          <w:tcPr>
            <w:tcW w:w="2857" w:type="pct"/>
            <w:tcBorders>
              <w:top w:val="single" w:sz="6" w:space="0" w:color="EBEBEB"/>
              <w:left w:val="single" w:sz="6" w:space="0" w:color="EBEBEB"/>
              <w:bottom w:val="single" w:sz="6" w:space="0" w:color="EBEBEB"/>
              <w:right w:val="single" w:sz="6" w:space="0" w:color="EBEBEB"/>
            </w:tcBorders>
            <w:shd w:val="clear" w:color="auto" w:fill="auto"/>
            <w:tcMar>
              <w:top w:w="150" w:type="dxa"/>
              <w:left w:w="150" w:type="dxa"/>
              <w:bottom w:w="150" w:type="dxa"/>
              <w:right w:w="150" w:type="dxa"/>
            </w:tcMar>
            <w:hideMark/>
          </w:tcPr>
          <w:p w14:paraId="523B93EA" w14:textId="77777777" w:rsidR="0064432D" w:rsidRPr="00DB44AC" w:rsidRDefault="0064432D" w:rsidP="00770E50">
            <w:pPr>
              <w:spacing w:after="240"/>
              <w:rPr>
                <w:rFonts w:ascii="Helvetica" w:hAnsi="Helvetica" w:cs="Helvetica"/>
                <w:sz w:val="19"/>
                <w:szCs w:val="19"/>
              </w:rPr>
            </w:pPr>
            <w:r w:rsidRPr="00DB44AC">
              <w:rPr>
                <w:rFonts w:ascii="Helvetica" w:hAnsi="Helvetica" w:cs="Helvetica"/>
                <w:sz w:val="19"/>
                <w:szCs w:val="19"/>
              </w:rPr>
              <w:t>How childhood is socially constructed.</w:t>
            </w:r>
            <w:r>
              <w:rPr>
                <w:rFonts w:ascii="Helvetica" w:hAnsi="Helvetica" w:cs="Helvetica"/>
                <w:sz w:val="19"/>
                <w:szCs w:val="19"/>
              </w:rPr>
              <w:t xml:space="preserve"> </w:t>
            </w:r>
            <w:proofErr w:type="spellStart"/>
            <w:r w:rsidRPr="00DB44AC">
              <w:rPr>
                <w:rFonts w:ascii="Helvetica" w:hAnsi="Helvetica" w:cs="Helvetica"/>
                <w:b/>
                <w:bCs/>
                <w:sz w:val="19"/>
                <w:szCs w:val="19"/>
              </w:rPr>
              <w:t>Pilcher</w:t>
            </w:r>
            <w:proofErr w:type="spellEnd"/>
            <w:r w:rsidRPr="00DB44AC">
              <w:rPr>
                <w:rFonts w:ascii="Helvetica" w:hAnsi="Helvetica" w:cs="Helvetica"/>
                <w:b/>
                <w:bCs/>
                <w:sz w:val="19"/>
                <w:szCs w:val="19"/>
              </w:rPr>
              <w:t>, Aries, Wagg</w:t>
            </w:r>
          </w:p>
          <w:p w14:paraId="52A655E4" w14:textId="77777777" w:rsidR="0064432D" w:rsidRDefault="0064432D" w:rsidP="00770E50">
            <w:pPr>
              <w:spacing w:after="240"/>
              <w:rPr>
                <w:rFonts w:ascii="Helvetica" w:hAnsi="Helvetica" w:cs="Helvetica"/>
                <w:sz w:val="19"/>
                <w:szCs w:val="19"/>
              </w:rPr>
            </w:pPr>
            <w:r w:rsidRPr="00DB44AC">
              <w:rPr>
                <w:rFonts w:ascii="Helvetica" w:hAnsi="Helvetica" w:cs="Helvetica"/>
                <w:sz w:val="19"/>
                <w:szCs w:val="19"/>
              </w:rPr>
              <w:t>Different sociological views on the nature and experience of childhood.</w:t>
            </w:r>
            <w:r>
              <w:rPr>
                <w:rFonts w:ascii="Helvetica" w:hAnsi="Helvetica" w:cs="Helvetica"/>
                <w:sz w:val="19"/>
                <w:szCs w:val="19"/>
              </w:rPr>
              <w:t xml:space="preserve"> </w:t>
            </w:r>
            <w:r w:rsidRPr="00DB44AC">
              <w:rPr>
                <w:rFonts w:ascii="Helvetica" w:hAnsi="Helvetica" w:cs="Helvetica"/>
                <w:b/>
                <w:bCs/>
                <w:sz w:val="19"/>
                <w:szCs w:val="19"/>
              </w:rPr>
              <w:t>Postman, Palmer, Womack</w:t>
            </w:r>
          </w:p>
          <w:p w14:paraId="5239FC85" w14:textId="77777777" w:rsidR="0064432D" w:rsidRPr="00DB44AC" w:rsidRDefault="0064432D" w:rsidP="00770E50">
            <w:pPr>
              <w:spacing w:after="240"/>
              <w:rPr>
                <w:rFonts w:ascii="Helvetica" w:hAnsi="Helvetica" w:cs="Helvetica"/>
                <w:sz w:val="19"/>
                <w:szCs w:val="19"/>
              </w:rPr>
            </w:pPr>
            <w:r w:rsidRPr="00DB44AC">
              <w:rPr>
                <w:rFonts w:ascii="Helvetica" w:hAnsi="Helvetica" w:cs="Helvetica"/>
                <w:sz w:val="19"/>
                <w:szCs w:val="19"/>
              </w:rPr>
              <w:t>How childhood is experienced differently across gender, ethnicity and social class.</w:t>
            </w:r>
            <w:r>
              <w:rPr>
                <w:rFonts w:ascii="Helvetica" w:hAnsi="Helvetica" w:cs="Helvetica"/>
                <w:sz w:val="19"/>
                <w:szCs w:val="19"/>
              </w:rPr>
              <w:t xml:space="preserve"> </w:t>
            </w:r>
            <w:proofErr w:type="spellStart"/>
            <w:r w:rsidRPr="00DB44AC">
              <w:rPr>
                <w:rFonts w:ascii="Helvetica" w:hAnsi="Helvetica" w:cs="Helvetica"/>
                <w:b/>
                <w:bCs/>
                <w:sz w:val="19"/>
                <w:szCs w:val="19"/>
              </w:rPr>
              <w:t>McRobbie</w:t>
            </w:r>
            <w:proofErr w:type="spellEnd"/>
            <w:r w:rsidRPr="00DB44AC">
              <w:rPr>
                <w:rFonts w:ascii="Helvetica" w:hAnsi="Helvetica" w:cs="Helvetica"/>
                <w:b/>
                <w:bCs/>
                <w:sz w:val="19"/>
                <w:szCs w:val="19"/>
              </w:rPr>
              <w:t xml:space="preserve"> and Garber, </w:t>
            </w:r>
            <w:proofErr w:type="spellStart"/>
            <w:r w:rsidRPr="00DB44AC">
              <w:rPr>
                <w:rFonts w:ascii="Helvetica" w:hAnsi="Helvetica" w:cs="Helvetica"/>
                <w:b/>
                <w:bCs/>
                <w:sz w:val="19"/>
                <w:szCs w:val="19"/>
              </w:rPr>
              <w:t>Brannen</w:t>
            </w:r>
            <w:proofErr w:type="spellEnd"/>
            <w:r w:rsidRPr="00DB44AC">
              <w:rPr>
                <w:rFonts w:ascii="Helvetica" w:hAnsi="Helvetica" w:cs="Helvetica"/>
                <w:b/>
                <w:bCs/>
                <w:sz w:val="19"/>
                <w:szCs w:val="19"/>
              </w:rPr>
              <w:t>, Howard</w:t>
            </w:r>
          </w:p>
          <w:p w14:paraId="375247CA" w14:textId="3827CAF6" w:rsidR="0064432D" w:rsidRPr="00DB44AC" w:rsidRDefault="0064432D" w:rsidP="00770E50">
            <w:pPr>
              <w:spacing w:after="240"/>
              <w:rPr>
                <w:rFonts w:ascii="Helvetica" w:hAnsi="Helvetica" w:cs="Helvetica"/>
                <w:sz w:val="19"/>
                <w:szCs w:val="19"/>
              </w:rPr>
            </w:pPr>
            <w:r w:rsidRPr="00DB44AC">
              <w:rPr>
                <w:rFonts w:ascii="Helvetica" w:hAnsi="Helvetica" w:cs="Helvetica"/>
                <w:sz w:val="19"/>
                <w:szCs w:val="19"/>
              </w:rPr>
              <w:t>Cross cultural differences and how the experience of childhood has changed historically.</w:t>
            </w:r>
            <w:r>
              <w:rPr>
                <w:rFonts w:ascii="Helvetica" w:hAnsi="Helvetica" w:cs="Helvetica"/>
                <w:sz w:val="19"/>
                <w:szCs w:val="19"/>
              </w:rPr>
              <w:t xml:space="preserve">  </w:t>
            </w:r>
            <w:r w:rsidRPr="00DB44AC">
              <w:rPr>
                <w:rFonts w:ascii="Helvetica" w:hAnsi="Helvetica" w:cs="Helvetica"/>
                <w:b/>
                <w:bCs/>
                <w:sz w:val="19"/>
                <w:szCs w:val="19"/>
              </w:rPr>
              <w:t xml:space="preserve">Aries, Punch, </w:t>
            </w:r>
            <w:proofErr w:type="spellStart"/>
            <w:r w:rsidRPr="00DB44AC">
              <w:rPr>
                <w:rFonts w:ascii="Helvetica" w:hAnsi="Helvetica" w:cs="Helvetica"/>
                <w:b/>
                <w:bCs/>
                <w:sz w:val="19"/>
                <w:szCs w:val="19"/>
              </w:rPr>
              <w:t>Donzelot</w:t>
            </w:r>
            <w:proofErr w:type="spellEnd"/>
          </w:p>
        </w:tc>
      </w:tr>
      <w:tr w:rsidR="0064432D" w:rsidRPr="00DB44AC" w14:paraId="485F43BD" w14:textId="77777777" w:rsidTr="00770E50">
        <w:tc>
          <w:tcPr>
            <w:tcW w:w="2143" w:type="pct"/>
            <w:tcBorders>
              <w:top w:val="single" w:sz="6" w:space="0" w:color="EBEBEB"/>
              <w:left w:val="single" w:sz="6" w:space="0" w:color="EBEBEB"/>
              <w:bottom w:val="single" w:sz="6" w:space="0" w:color="EBEBEB"/>
              <w:right w:val="single" w:sz="6" w:space="0" w:color="EBEBEB"/>
            </w:tcBorders>
            <w:shd w:val="clear" w:color="auto" w:fill="auto"/>
            <w:tcMar>
              <w:top w:w="150" w:type="dxa"/>
              <w:left w:w="150" w:type="dxa"/>
              <w:bottom w:w="150" w:type="dxa"/>
              <w:right w:w="150" w:type="dxa"/>
            </w:tcMar>
            <w:hideMark/>
          </w:tcPr>
          <w:p w14:paraId="058133DA" w14:textId="77777777" w:rsidR="0064432D" w:rsidRPr="009051CF" w:rsidRDefault="0064432D" w:rsidP="00770E50">
            <w:pPr>
              <w:spacing w:after="240" w:line="360" w:lineRule="atLeast"/>
              <w:rPr>
                <w:rFonts w:ascii="Helvetica" w:hAnsi="Helvetica" w:cs="Helvetica"/>
                <w:b/>
                <w:szCs w:val="19"/>
              </w:rPr>
            </w:pPr>
            <w:r w:rsidRPr="009051CF">
              <w:rPr>
                <w:rFonts w:ascii="Helvetica" w:hAnsi="Helvetica" w:cs="Helvetica"/>
                <w:b/>
                <w:szCs w:val="19"/>
              </w:rPr>
              <w:t>Topic 5.</w:t>
            </w:r>
          </w:p>
          <w:p w14:paraId="48AEDEC7" w14:textId="77777777" w:rsidR="0064432D" w:rsidRPr="00DB44AC" w:rsidRDefault="0064432D" w:rsidP="00770E50">
            <w:pPr>
              <w:spacing w:after="240" w:line="360" w:lineRule="atLeast"/>
              <w:rPr>
                <w:rFonts w:ascii="Helvetica" w:hAnsi="Helvetica" w:cs="Helvetica"/>
                <w:sz w:val="19"/>
                <w:szCs w:val="19"/>
              </w:rPr>
            </w:pPr>
            <w:r w:rsidRPr="00DB44AC">
              <w:rPr>
                <w:rFonts w:ascii="Helvetica" w:hAnsi="Helvetica" w:cs="Helvetica"/>
                <w:sz w:val="19"/>
                <w:szCs w:val="19"/>
              </w:rPr>
              <w:t>Demographic trends in the United Kingdom since 1900: birth rates, death rates, family size, life expectancy, ageing population, and migration and globalisation</w:t>
            </w:r>
          </w:p>
        </w:tc>
        <w:tc>
          <w:tcPr>
            <w:tcW w:w="2857" w:type="pct"/>
            <w:tcBorders>
              <w:top w:val="single" w:sz="6" w:space="0" w:color="EBEBEB"/>
              <w:left w:val="single" w:sz="6" w:space="0" w:color="EBEBEB"/>
              <w:bottom w:val="single" w:sz="6" w:space="0" w:color="EBEBEB"/>
              <w:right w:val="single" w:sz="6" w:space="0" w:color="EBEBEB"/>
            </w:tcBorders>
            <w:shd w:val="clear" w:color="auto" w:fill="auto"/>
            <w:tcMar>
              <w:top w:w="150" w:type="dxa"/>
              <w:left w:w="150" w:type="dxa"/>
              <w:bottom w:w="150" w:type="dxa"/>
              <w:right w:w="150" w:type="dxa"/>
            </w:tcMar>
            <w:hideMark/>
          </w:tcPr>
          <w:p w14:paraId="1CBCCEFB" w14:textId="075DDE15" w:rsidR="0064432D" w:rsidRPr="00DB44AC" w:rsidRDefault="0064432D" w:rsidP="00770E50">
            <w:pPr>
              <w:spacing w:after="240"/>
              <w:rPr>
                <w:rFonts w:ascii="Helvetica" w:hAnsi="Helvetica" w:cs="Helvetica"/>
                <w:sz w:val="19"/>
                <w:szCs w:val="19"/>
              </w:rPr>
            </w:pPr>
            <w:r w:rsidRPr="00DB44AC">
              <w:rPr>
                <w:rFonts w:ascii="Helvetica" w:hAnsi="Helvetica" w:cs="Helvetica"/>
                <w:sz w:val="19"/>
                <w:szCs w:val="19"/>
              </w:rPr>
              <w:t xml:space="preserve">Sociological debates about the nature, causes and significance of these changes. </w:t>
            </w:r>
            <w:r>
              <w:rPr>
                <w:rFonts w:ascii="Helvetica" w:hAnsi="Helvetica" w:cs="Helvetica"/>
                <w:sz w:val="19"/>
                <w:szCs w:val="19"/>
              </w:rPr>
              <w:t xml:space="preserve"> </w:t>
            </w:r>
            <w:proofErr w:type="spellStart"/>
            <w:r w:rsidRPr="00DB44AC">
              <w:rPr>
                <w:rFonts w:ascii="Helvetica" w:hAnsi="Helvetica" w:cs="Helvetica"/>
                <w:b/>
                <w:bCs/>
                <w:sz w:val="19"/>
                <w:szCs w:val="19"/>
              </w:rPr>
              <w:t>McKeown</w:t>
            </w:r>
            <w:proofErr w:type="spellEnd"/>
            <w:r w:rsidRPr="00DB44AC">
              <w:rPr>
                <w:rFonts w:ascii="Helvetica" w:hAnsi="Helvetica" w:cs="Helvetica"/>
                <w:b/>
                <w:bCs/>
                <w:sz w:val="19"/>
                <w:szCs w:val="19"/>
              </w:rPr>
              <w:t>, Hirsch, Townsend</w:t>
            </w:r>
          </w:p>
          <w:p w14:paraId="125D4562" w14:textId="77777777" w:rsidR="0064432D" w:rsidRPr="00DB44AC" w:rsidRDefault="0064432D" w:rsidP="00770E50">
            <w:pPr>
              <w:spacing w:after="240"/>
              <w:rPr>
                <w:rFonts w:ascii="Helvetica" w:hAnsi="Helvetica" w:cs="Helvetica"/>
                <w:sz w:val="19"/>
                <w:szCs w:val="19"/>
              </w:rPr>
            </w:pPr>
            <w:r w:rsidRPr="00DB44AC">
              <w:rPr>
                <w:rFonts w:ascii="Helvetica" w:hAnsi="Helvetica" w:cs="Helvetica"/>
                <w:sz w:val="19"/>
                <w:szCs w:val="19"/>
              </w:rPr>
              <w:t>How these changes impact on family and households, and also wider society, including concepts such as net migration, infant mortality rate and fertility rate.</w:t>
            </w:r>
          </w:p>
          <w:p w14:paraId="1F3B7E0C" w14:textId="77777777" w:rsidR="0064432D" w:rsidRPr="00DB44AC" w:rsidRDefault="0064432D" w:rsidP="00770E50">
            <w:pPr>
              <w:spacing w:after="240" w:line="360" w:lineRule="atLeast"/>
              <w:rPr>
                <w:rFonts w:ascii="Helvetica" w:hAnsi="Helvetica" w:cs="Helvetica"/>
                <w:sz w:val="19"/>
                <w:szCs w:val="19"/>
              </w:rPr>
            </w:pPr>
            <w:r w:rsidRPr="00DB44AC">
              <w:rPr>
                <w:rFonts w:ascii="Helvetica" w:hAnsi="Helvetica" w:cs="Helvetica"/>
                <w:b/>
                <w:bCs/>
                <w:sz w:val="19"/>
                <w:szCs w:val="19"/>
              </w:rPr>
              <w:t xml:space="preserve">The Griffiths report, Picher, </w:t>
            </w:r>
            <w:proofErr w:type="spellStart"/>
            <w:r w:rsidRPr="00DB44AC">
              <w:rPr>
                <w:rFonts w:ascii="Helvetica" w:hAnsi="Helvetica" w:cs="Helvetica"/>
                <w:b/>
                <w:bCs/>
                <w:sz w:val="19"/>
                <w:szCs w:val="19"/>
              </w:rPr>
              <w:t>Blaikie</w:t>
            </w:r>
            <w:proofErr w:type="spellEnd"/>
          </w:p>
        </w:tc>
      </w:tr>
    </w:tbl>
    <w:p w14:paraId="23FF00D1" w14:textId="2413A423" w:rsidR="004C2A87" w:rsidRPr="004B232A" w:rsidRDefault="004C2A87" w:rsidP="0064432D">
      <w:pPr>
        <w:jc w:val="center"/>
        <w:rPr>
          <w:rFonts w:ascii="Calibri" w:hAnsi="Calibri"/>
          <w:sz w:val="96"/>
          <w:szCs w:val="96"/>
        </w:rPr>
      </w:pPr>
      <w:r>
        <w:rPr>
          <w:rFonts w:ascii="Calibri" w:hAnsi="Calibri"/>
          <w:sz w:val="96"/>
          <w:szCs w:val="96"/>
        </w:rPr>
        <w:lastRenderedPageBreak/>
        <w:t>Theories of the family</w:t>
      </w:r>
    </w:p>
    <w:p w14:paraId="08CF09C0" w14:textId="77777777" w:rsidR="004C2A87" w:rsidRPr="007A6D45" w:rsidRDefault="004C2A87" w:rsidP="004C2A87">
      <w:pPr>
        <w:rPr>
          <w:rFonts w:ascii="Calibri" w:hAnsi="Calibri"/>
        </w:rPr>
      </w:pPr>
    </w:p>
    <w:p w14:paraId="09B5CA98" w14:textId="77777777" w:rsidR="004C2A87" w:rsidRPr="007A6D45" w:rsidRDefault="004C2A87" w:rsidP="004C2A87">
      <w:pPr>
        <w:rPr>
          <w:rFonts w:ascii="Calibri" w:hAnsi="Calibri"/>
        </w:rPr>
      </w:pPr>
    </w:p>
    <w:p w14:paraId="1E29D368" w14:textId="77777777" w:rsidR="004C2A87" w:rsidRPr="007A6D45" w:rsidRDefault="004C2A87" w:rsidP="004C2A87">
      <w:pPr>
        <w:rPr>
          <w:rFonts w:ascii="Calibri" w:hAnsi="Calibri"/>
        </w:rPr>
      </w:pPr>
    </w:p>
    <w:p w14:paraId="459FFA5F" w14:textId="77777777" w:rsidR="004C2A87" w:rsidRPr="007A6D45" w:rsidRDefault="004C2A87" w:rsidP="004C2A87">
      <w:pPr>
        <w:rPr>
          <w:rFonts w:ascii="Calibri" w:hAnsi="Calibri"/>
        </w:rPr>
      </w:pPr>
      <w:r w:rsidRPr="007A6D45">
        <w:rPr>
          <w:rFonts w:ascii="Calibri" w:hAnsi="Calibri"/>
        </w:rPr>
        <w:t>From the specification:</w:t>
      </w:r>
    </w:p>
    <w:p w14:paraId="2554F431" w14:textId="77777777" w:rsidR="004C2A87" w:rsidRPr="007A6D45" w:rsidRDefault="004C2A87" w:rsidP="004C2A87">
      <w:pPr>
        <w:rPr>
          <w:rFonts w:ascii="Calibri" w:hAnsi="Calibri"/>
        </w:rPr>
      </w:pPr>
    </w:p>
    <w:p w14:paraId="4728C1EF" w14:textId="77777777" w:rsidR="004C2A87" w:rsidRPr="007A6D45" w:rsidRDefault="004C2A87" w:rsidP="004C2A87">
      <w:pPr>
        <w:rPr>
          <w:rFonts w:ascii="Calibri" w:hAnsi="Calibri" w:cs="Tahoma"/>
          <w:b/>
          <w:bCs/>
          <w:sz w:val="20"/>
        </w:rPr>
      </w:pPr>
      <w:r w:rsidRPr="007A6D45">
        <w:rPr>
          <w:rFonts w:ascii="Calibri" w:hAnsi="Calibri" w:cs="Tahoma"/>
          <w:b/>
          <w:bCs/>
          <w:sz w:val="20"/>
        </w:rPr>
        <w:t>The relationship of the family to the social structure and social change</w:t>
      </w:r>
    </w:p>
    <w:p w14:paraId="01A4C844" w14:textId="77777777" w:rsidR="004C2A87" w:rsidRPr="007A6D45" w:rsidRDefault="004C2A87" w:rsidP="004C2A87">
      <w:pPr>
        <w:rPr>
          <w:rFonts w:ascii="Calibri" w:hAnsi="Calibri" w:cs="Tahoma"/>
          <w:b/>
          <w:bCs/>
          <w:sz w:val="20"/>
        </w:rPr>
      </w:pPr>
    </w:p>
    <w:p w14:paraId="29A39566" w14:textId="77777777" w:rsidR="004C2A87" w:rsidRPr="007A6D45" w:rsidRDefault="004C2A87" w:rsidP="004C2A87">
      <w:pPr>
        <w:numPr>
          <w:ilvl w:val="0"/>
          <w:numId w:val="2"/>
        </w:numPr>
        <w:autoSpaceDE w:val="0"/>
        <w:autoSpaceDN w:val="0"/>
        <w:adjustRightInd w:val="0"/>
        <w:rPr>
          <w:rFonts w:ascii="Calibri" w:hAnsi="Calibri" w:cs="Tahoma"/>
          <w:sz w:val="20"/>
        </w:rPr>
      </w:pPr>
      <w:r w:rsidRPr="007A6D45">
        <w:rPr>
          <w:rFonts w:ascii="Calibri" w:hAnsi="Calibri" w:cs="Tahoma"/>
          <w:sz w:val="20"/>
        </w:rPr>
        <w:t>Functionalist views: the importance of the nuclear family, the universality of the family, changing functions, how the nuclear family ‘fits’ modern society.</w:t>
      </w:r>
    </w:p>
    <w:p w14:paraId="03A7227B" w14:textId="77777777" w:rsidR="004C2A87" w:rsidRPr="007A6D45" w:rsidRDefault="004C2A87" w:rsidP="004C2A87">
      <w:pPr>
        <w:numPr>
          <w:ilvl w:val="0"/>
          <w:numId w:val="2"/>
        </w:numPr>
        <w:autoSpaceDE w:val="0"/>
        <w:autoSpaceDN w:val="0"/>
        <w:adjustRightInd w:val="0"/>
        <w:rPr>
          <w:rFonts w:ascii="Calibri" w:hAnsi="Calibri" w:cs="Tahoma"/>
          <w:sz w:val="20"/>
        </w:rPr>
      </w:pPr>
      <w:r w:rsidRPr="007A6D45">
        <w:rPr>
          <w:rFonts w:ascii="Calibri" w:hAnsi="Calibri" w:cs="Tahoma"/>
          <w:sz w:val="20"/>
        </w:rPr>
        <w:t>Marxist views: the family as part of the ideological state apparatus, as an agent of social control.</w:t>
      </w:r>
    </w:p>
    <w:p w14:paraId="3DE27F0B" w14:textId="77777777" w:rsidR="004C2A87" w:rsidRPr="007A6D45" w:rsidRDefault="004C2A87" w:rsidP="004C2A87">
      <w:pPr>
        <w:numPr>
          <w:ilvl w:val="0"/>
          <w:numId w:val="2"/>
        </w:numPr>
        <w:rPr>
          <w:rFonts w:ascii="Calibri" w:hAnsi="Calibri" w:cs="Tahoma"/>
          <w:sz w:val="20"/>
        </w:rPr>
      </w:pPr>
      <w:r w:rsidRPr="007A6D45">
        <w:rPr>
          <w:rFonts w:ascii="Calibri" w:hAnsi="Calibri" w:cs="Tahoma"/>
          <w:sz w:val="20"/>
        </w:rPr>
        <w:t>Feminist views: patriarchy; liberal, radical and Marxist feminism.</w:t>
      </w:r>
    </w:p>
    <w:p w14:paraId="3530AD97" w14:textId="77777777" w:rsidR="004C2A87" w:rsidRPr="007A6D45" w:rsidRDefault="004C2A87" w:rsidP="004C2A87">
      <w:pPr>
        <w:rPr>
          <w:rFonts w:ascii="Calibri" w:hAnsi="Calibri"/>
        </w:rPr>
      </w:pPr>
    </w:p>
    <w:p w14:paraId="27803AE5" w14:textId="77777777" w:rsidR="004C2A87" w:rsidRPr="007A6D45" w:rsidRDefault="004C2A87" w:rsidP="004C2A87">
      <w:pPr>
        <w:rPr>
          <w:rFonts w:ascii="Calibri" w:hAnsi="Calibri"/>
        </w:rPr>
      </w:pPr>
    </w:p>
    <w:p w14:paraId="7D603024" w14:textId="77777777" w:rsidR="004C2A87" w:rsidRPr="007A6D45" w:rsidRDefault="004C2A87" w:rsidP="004C2A87">
      <w:pP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4261"/>
      </w:tblGrid>
      <w:tr w:rsidR="004C2A87" w:rsidRPr="007A6D45" w14:paraId="6FE34BBE" w14:textId="77777777" w:rsidTr="00B513E7">
        <w:tc>
          <w:tcPr>
            <w:tcW w:w="4261" w:type="dxa"/>
          </w:tcPr>
          <w:p w14:paraId="6E23C3D2" w14:textId="77777777" w:rsidR="004C2A87" w:rsidRPr="007A6D45" w:rsidRDefault="004C2A87" w:rsidP="00B513E7">
            <w:pPr>
              <w:pStyle w:val="Heading2"/>
              <w:jc w:val="center"/>
              <w:rPr>
                <w:rFonts w:ascii="Calibri" w:hAnsi="Calibri" w:cs="Tahoma"/>
                <w:sz w:val="52"/>
                <w:szCs w:val="52"/>
              </w:rPr>
            </w:pPr>
            <w:r w:rsidRPr="007A6D45">
              <w:rPr>
                <w:rFonts w:ascii="Calibri" w:hAnsi="Calibri" w:cs="Tahoma"/>
                <w:b w:val="0"/>
                <w:szCs w:val="20"/>
              </w:rPr>
              <w:t>Consensus/Positive views of the family</w:t>
            </w:r>
            <w:r w:rsidRPr="007A6D45">
              <w:rPr>
                <w:rFonts w:ascii="Calibri" w:hAnsi="Calibri" w:cs="Tahoma"/>
                <w:b w:val="0"/>
                <w:sz w:val="24"/>
              </w:rPr>
              <w:t xml:space="preserve">  </w:t>
            </w:r>
          </w:p>
          <w:p w14:paraId="6D1C3B1C" w14:textId="77777777" w:rsidR="004C2A87" w:rsidRPr="007A6D45" w:rsidRDefault="004C2A87" w:rsidP="00B513E7">
            <w:pPr>
              <w:pStyle w:val="Heading2"/>
              <w:jc w:val="center"/>
              <w:rPr>
                <w:rFonts w:ascii="Wingdings" w:hAnsi="Wingdings" w:cs="Tahoma"/>
                <w:b w:val="0"/>
                <w:sz w:val="24"/>
              </w:rPr>
            </w:pPr>
            <w:r w:rsidRPr="007A6D45">
              <w:rPr>
                <w:rFonts w:ascii="Wingdings" w:hAnsi="Wingdings" w:cs="Tahoma"/>
                <w:sz w:val="52"/>
                <w:szCs w:val="52"/>
              </w:rPr>
              <w:t></w:t>
            </w:r>
          </w:p>
        </w:tc>
        <w:tc>
          <w:tcPr>
            <w:tcW w:w="4261" w:type="dxa"/>
          </w:tcPr>
          <w:p w14:paraId="6F1489B2" w14:textId="77777777" w:rsidR="004C2A87" w:rsidRPr="007A6D45" w:rsidRDefault="004C2A87" w:rsidP="00B513E7">
            <w:pPr>
              <w:pStyle w:val="Heading2"/>
              <w:jc w:val="center"/>
              <w:rPr>
                <w:rFonts w:ascii="Calibri" w:hAnsi="Calibri" w:cs="Tahoma"/>
                <w:b w:val="0"/>
                <w:szCs w:val="20"/>
              </w:rPr>
            </w:pPr>
            <w:r w:rsidRPr="007A6D45">
              <w:rPr>
                <w:rFonts w:ascii="Calibri" w:hAnsi="Calibri" w:cs="Tahoma"/>
                <w:b w:val="0"/>
                <w:szCs w:val="20"/>
              </w:rPr>
              <w:t>Conflict/critical views of the family</w:t>
            </w:r>
          </w:p>
          <w:p w14:paraId="01F35A7E" w14:textId="77777777" w:rsidR="004C2A87" w:rsidRPr="007A6D45" w:rsidRDefault="004C2A87" w:rsidP="00B513E7">
            <w:pPr>
              <w:jc w:val="center"/>
              <w:rPr>
                <w:rFonts w:ascii="Wingdings" w:hAnsi="Wingdings"/>
                <w:lang w:eastAsia="en-US"/>
              </w:rPr>
            </w:pPr>
            <w:r w:rsidRPr="007A6D45">
              <w:rPr>
                <w:rFonts w:ascii="Wingdings" w:hAnsi="Wingdings" w:cs="Tahoma"/>
                <w:sz w:val="52"/>
                <w:szCs w:val="52"/>
              </w:rPr>
              <w:t></w:t>
            </w:r>
          </w:p>
        </w:tc>
      </w:tr>
      <w:tr w:rsidR="004C2A87" w:rsidRPr="007A6D45" w14:paraId="66A681FB" w14:textId="77777777" w:rsidTr="00B513E7">
        <w:tc>
          <w:tcPr>
            <w:tcW w:w="4261" w:type="dxa"/>
          </w:tcPr>
          <w:p w14:paraId="7DDDAC29" w14:textId="77777777" w:rsidR="004C2A87" w:rsidRPr="007A6D45" w:rsidRDefault="004C2A87" w:rsidP="004C2A87">
            <w:pPr>
              <w:pStyle w:val="Heading2"/>
              <w:numPr>
                <w:ilvl w:val="0"/>
                <w:numId w:val="1"/>
              </w:numPr>
              <w:rPr>
                <w:rFonts w:ascii="Calibri" w:hAnsi="Calibri" w:cs="Tahoma"/>
                <w:b w:val="0"/>
                <w:szCs w:val="20"/>
              </w:rPr>
            </w:pPr>
            <w:r w:rsidRPr="007A6D45">
              <w:rPr>
                <w:rFonts w:ascii="Calibri" w:hAnsi="Calibri" w:cs="Tahoma"/>
                <w:b w:val="0"/>
                <w:szCs w:val="20"/>
              </w:rPr>
              <w:t>Functionalist theories: the family performs positive functions for individuals and society</w:t>
            </w:r>
          </w:p>
          <w:p w14:paraId="3C22A6A4" w14:textId="77777777" w:rsidR="004C2A87" w:rsidRPr="007A6D45" w:rsidRDefault="004C2A87" w:rsidP="004C2A87">
            <w:pPr>
              <w:numPr>
                <w:ilvl w:val="0"/>
                <w:numId w:val="1"/>
              </w:numPr>
              <w:rPr>
                <w:rFonts w:ascii="Calibri" w:hAnsi="Calibri"/>
                <w:lang w:eastAsia="en-US"/>
              </w:rPr>
            </w:pPr>
            <w:r w:rsidRPr="007A6D45">
              <w:rPr>
                <w:rFonts w:ascii="Calibri" w:hAnsi="Calibri"/>
                <w:sz w:val="20"/>
                <w:lang w:eastAsia="en-US"/>
              </w:rPr>
              <w:t>New Right theories: the family is the cornerstone of society, but it is under threat</w:t>
            </w:r>
          </w:p>
        </w:tc>
        <w:tc>
          <w:tcPr>
            <w:tcW w:w="4261" w:type="dxa"/>
          </w:tcPr>
          <w:p w14:paraId="185FC443" w14:textId="77777777" w:rsidR="004C2A87" w:rsidRPr="007A6D45" w:rsidRDefault="004C2A87" w:rsidP="004C2A87">
            <w:pPr>
              <w:pStyle w:val="Heading2"/>
              <w:numPr>
                <w:ilvl w:val="0"/>
                <w:numId w:val="1"/>
              </w:numPr>
              <w:rPr>
                <w:rFonts w:ascii="Calibri" w:hAnsi="Calibri" w:cs="Tahoma"/>
                <w:b w:val="0"/>
                <w:szCs w:val="20"/>
              </w:rPr>
            </w:pPr>
            <w:r w:rsidRPr="007A6D45">
              <w:rPr>
                <w:rFonts w:ascii="Calibri" w:hAnsi="Calibri" w:cs="Tahoma"/>
                <w:b w:val="0"/>
                <w:szCs w:val="20"/>
              </w:rPr>
              <w:t>Marxist theories: the family provides important functions for capitalism</w:t>
            </w:r>
          </w:p>
          <w:p w14:paraId="2CF8FA49" w14:textId="77777777" w:rsidR="004C2A87" w:rsidRPr="007A6D45" w:rsidRDefault="004C2A87" w:rsidP="004C2A87">
            <w:pPr>
              <w:numPr>
                <w:ilvl w:val="0"/>
                <w:numId w:val="1"/>
              </w:numPr>
              <w:rPr>
                <w:rFonts w:ascii="Calibri" w:hAnsi="Calibri"/>
                <w:sz w:val="20"/>
                <w:lang w:eastAsia="en-US"/>
              </w:rPr>
            </w:pPr>
            <w:r w:rsidRPr="007A6D45">
              <w:rPr>
                <w:rFonts w:ascii="Calibri" w:hAnsi="Calibri"/>
                <w:sz w:val="20"/>
                <w:lang w:eastAsia="en-US"/>
              </w:rPr>
              <w:t>Feminist theories: the family reinforces gender inequality and patriarchy</w:t>
            </w:r>
          </w:p>
        </w:tc>
      </w:tr>
    </w:tbl>
    <w:p w14:paraId="1CD5749E" w14:textId="77777777" w:rsidR="004C2A87" w:rsidRPr="004C2A87" w:rsidRDefault="004C2A87" w:rsidP="004C2A87">
      <w:pPr>
        <w:rPr>
          <w:rFonts w:asciiTheme="minorHAnsi" w:hAnsiTheme="minorHAnsi"/>
          <w:sz w:val="40"/>
          <w:szCs w:val="40"/>
          <w:lang w:eastAsia="en-US"/>
        </w:rPr>
      </w:pPr>
    </w:p>
    <w:p w14:paraId="43E7A398" w14:textId="77777777" w:rsidR="004C2A87" w:rsidRPr="004C2A87" w:rsidRDefault="004C2A87" w:rsidP="004C2A87">
      <w:pPr>
        <w:rPr>
          <w:rFonts w:asciiTheme="minorHAnsi" w:hAnsiTheme="minorHAnsi"/>
          <w:sz w:val="40"/>
          <w:szCs w:val="40"/>
          <w:lang w:eastAsia="en-US"/>
        </w:rPr>
      </w:pPr>
      <w:r w:rsidRPr="004C2A87">
        <w:rPr>
          <w:rFonts w:asciiTheme="minorHAnsi" w:hAnsiTheme="minorHAnsi"/>
          <w:sz w:val="40"/>
          <w:szCs w:val="40"/>
          <w:lang w:eastAsia="en-US"/>
        </w:rPr>
        <w:t>Functionalist theories</w:t>
      </w:r>
    </w:p>
    <w:p w14:paraId="287BE206" w14:textId="77777777" w:rsidR="004C2A87" w:rsidRPr="004C2A87" w:rsidRDefault="004C2A87" w:rsidP="004C2A87">
      <w:pPr>
        <w:rPr>
          <w:lang w:eastAsia="en-US"/>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4C2A87" w:rsidRPr="004C2A87" w14:paraId="6066D6DC" w14:textId="77777777" w:rsidTr="004C2A87">
        <w:tc>
          <w:tcPr>
            <w:tcW w:w="4261" w:type="dxa"/>
          </w:tcPr>
          <w:p w14:paraId="339AD7EC" w14:textId="77777777" w:rsidR="004C2A87" w:rsidRPr="004C2A87" w:rsidRDefault="004C2A87" w:rsidP="004C2A87">
            <w:pPr>
              <w:jc w:val="center"/>
              <w:rPr>
                <w:rFonts w:ascii="Calibri" w:hAnsi="Calibri"/>
                <w:szCs w:val="24"/>
              </w:rPr>
            </w:pPr>
            <w:r>
              <w:rPr>
                <w:rFonts w:ascii="Calibri" w:hAnsi="Calibri"/>
                <w:szCs w:val="24"/>
              </w:rPr>
              <w:t>GP Murdock</w:t>
            </w:r>
          </w:p>
        </w:tc>
        <w:tc>
          <w:tcPr>
            <w:tcW w:w="4261" w:type="dxa"/>
          </w:tcPr>
          <w:p w14:paraId="565A471C" w14:textId="77777777" w:rsidR="004C2A87" w:rsidRPr="004C2A87" w:rsidRDefault="004C2A87" w:rsidP="004C2A87">
            <w:pPr>
              <w:jc w:val="center"/>
              <w:rPr>
                <w:rFonts w:asciiTheme="minorHAnsi" w:hAnsiTheme="minorHAnsi"/>
              </w:rPr>
            </w:pPr>
            <w:r w:rsidRPr="004C2A87">
              <w:rPr>
                <w:rFonts w:asciiTheme="minorHAnsi" w:hAnsiTheme="minorHAnsi"/>
              </w:rPr>
              <w:t>Evaluation</w:t>
            </w:r>
          </w:p>
        </w:tc>
      </w:tr>
      <w:tr w:rsidR="004C2A87" w14:paraId="0896F243" w14:textId="77777777" w:rsidTr="004C2A87">
        <w:tc>
          <w:tcPr>
            <w:tcW w:w="4261" w:type="dxa"/>
          </w:tcPr>
          <w:p w14:paraId="644DA005" w14:textId="77777777" w:rsidR="004C2A87" w:rsidRPr="007A6D45" w:rsidRDefault="004C2A87" w:rsidP="004C2A87">
            <w:pPr>
              <w:rPr>
                <w:rFonts w:ascii="Calibri" w:hAnsi="Calibri" w:cs="Tahoma"/>
                <w:bCs/>
                <w:sz w:val="20"/>
              </w:rPr>
            </w:pPr>
            <w:r w:rsidRPr="007A6D45">
              <w:rPr>
                <w:rFonts w:ascii="Calibri" w:hAnsi="Calibri" w:cs="Tahoma"/>
                <w:bCs/>
                <w:sz w:val="20"/>
              </w:rPr>
              <w:t>Murdock argues that the family is a universal institution (it exists everywhere) that performs four major functions:</w:t>
            </w:r>
          </w:p>
          <w:p w14:paraId="1100C173" w14:textId="77777777" w:rsidR="004C2A87" w:rsidRPr="007A6D45" w:rsidRDefault="004C2A87" w:rsidP="004C2A87">
            <w:pPr>
              <w:numPr>
                <w:ilvl w:val="0"/>
                <w:numId w:val="3"/>
              </w:numPr>
              <w:rPr>
                <w:rFonts w:ascii="Calibri" w:hAnsi="Calibri" w:cs="Tahoma"/>
                <w:bCs/>
                <w:sz w:val="20"/>
              </w:rPr>
            </w:pPr>
            <w:r w:rsidRPr="007A6D45">
              <w:rPr>
                <w:rFonts w:ascii="Calibri" w:hAnsi="Calibri" w:cs="Tahoma"/>
                <w:bCs/>
                <w:sz w:val="20"/>
              </w:rPr>
              <w:t>Stable satisfaction of the sex drive with the same partner, preventing the social disruption caused by sexual ‘free-for-all’.</w:t>
            </w:r>
          </w:p>
          <w:p w14:paraId="650A2640" w14:textId="77777777" w:rsidR="004C2A87" w:rsidRPr="007A6D45" w:rsidRDefault="004C2A87" w:rsidP="004C2A87">
            <w:pPr>
              <w:numPr>
                <w:ilvl w:val="0"/>
                <w:numId w:val="3"/>
              </w:numPr>
              <w:rPr>
                <w:rFonts w:ascii="Calibri" w:hAnsi="Calibri" w:cs="Tahoma"/>
                <w:bCs/>
                <w:sz w:val="20"/>
              </w:rPr>
            </w:pPr>
            <w:r w:rsidRPr="007A6D45">
              <w:rPr>
                <w:rFonts w:ascii="Calibri" w:hAnsi="Calibri" w:cs="Tahoma"/>
                <w:bCs/>
                <w:sz w:val="20"/>
              </w:rPr>
              <w:t>Reproduction of the next generation, without which society would not be able to continue.</w:t>
            </w:r>
          </w:p>
          <w:p w14:paraId="516A5E69" w14:textId="77777777" w:rsidR="004C2A87" w:rsidRPr="007A6D45" w:rsidRDefault="004C2A87" w:rsidP="004C2A87">
            <w:pPr>
              <w:numPr>
                <w:ilvl w:val="0"/>
                <w:numId w:val="3"/>
              </w:numPr>
              <w:rPr>
                <w:rFonts w:ascii="Calibri" w:hAnsi="Calibri" w:cs="Tahoma"/>
                <w:bCs/>
                <w:sz w:val="20"/>
              </w:rPr>
            </w:pPr>
            <w:r w:rsidRPr="007A6D45">
              <w:rPr>
                <w:rFonts w:ascii="Calibri" w:hAnsi="Calibri" w:cs="Tahoma"/>
                <w:bCs/>
                <w:sz w:val="20"/>
              </w:rPr>
              <w:t>Socialisation of the young into society’s shared norms and values.</w:t>
            </w:r>
          </w:p>
          <w:p w14:paraId="78B4B0F7" w14:textId="77777777" w:rsidR="004C2A87" w:rsidRDefault="004C2A87" w:rsidP="004C2A87">
            <w:pPr>
              <w:numPr>
                <w:ilvl w:val="0"/>
                <w:numId w:val="3"/>
              </w:numPr>
              <w:rPr>
                <w:rFonts w:ascii="Calibri" w:hAnsi="Calibri" w:cs="Tahoma"/>
                <w:bCs/>
                <w:sz w:val="20"/>
              </w:rPr>
            </w:pPr>
            <w:r w:rsidRPr="007A6D45">
              <w:rPr>
                <w:rFonts w:ascii="Calibri" w:hAnsi="Calibri" w:cs="Tahoma"/>
                <w:bCs/>
                <w:sz w:val="20"/>
              </w:rPr>
              <w:t>Meeting its members’ economic needs, such as shelter and food.</w:t>
            </w:r>
          </w:p>
          <w:p w14:paraId="46F5F73B" w14:textId="77777777" w:rsidR="00B513E7" w:rsidRPr="00B513E7" w:rsidRDefault="00B513E7" w:rsidP="004C2A87">
            <w:pPr>
              <w:numPr>
                <w:ilvl w:val="0"/>
                <w:numId w:val="3"/>
              </w:numPr>
              <w:rPr>
                <w:rFonts w:ascii="Calibri" w:hAnsi="Calibri" w:cs="Tahoma"/>
                <w:bCs/>
                <w:sz w:val="20"/>
              </w:rPr>
            </w:pPr>
          </w:p>
        </w:tc>
        <w:tc>
          <w:tcPr>
            <w:tcW w:w="4261" w:type="dxa"/>
          </w:tcPr>
          <w:p w14:paraId="651A63E1" w14:textId="77777777" w:rsidR="004C2A87" w:rsidRPr="005126F4" w:rsidRDefault="004C2A87" w:rsidP="004C2A87">
            <w:pPr>
              <w:textAlignment w:val="center"/>
              <w:rPr>
                <w:rFonts w:ascii="Calibri" w:hAnsi="Calibri" w:cs="Times New Roman"/>
                <w:i/>
                <w:sz w:val="20"/>
              </w:rPr>
            </w:pPr>
            <w:r w:rsidRPr="005126F4">
              <w:rPr>
                <w:rFonts w:ascii="Calibri" w:hAnsi="Calibri" w:cs="Tahoma"/>
                <w:i/>
                <w:sz w:val="20"/>
              </w:rPr>
              <w:t>However, other sociologists have criticised his functionalist approach.  Marxists and Feminists reject his 'rose-tinted' consensus view that the family meets the needs of both wider society and all members of the family.  They argue that functionalism neglects conflict and exploitation:</w:t>
            </w:r>
          </w:p>
          <w:p w14:paraId="40769996" w14:textId="77777777" w:rsidR="004C2A87" w:rsidRPr="005126F4" w:rsidRDefault="004C2A87" w:rsidP="004C2A87">
            <w:pPr>
              <w:textAlignment w:val="center"/>
              <w:rPr>
                <w:rFonts w:ascii="Calibri" w:hAnsi="Calibri" w:cs="Times New Roman"/>
                <w:i/>
                <w:sz w:val="20"/>
              </w:rPr>
            </w:pPr>
            <w:r>
              <w:rPr>
                <w:rFonts w:ascii="Calibri" w:hAnsi="Calibri" w:cs="Tahoma"/>
                <w:i/>
                <w:sz w:val="20"/>
              </w:rPr>
              <w:t>For example, f</w:t>
            </w:r>
            <w:r w:rsidRPr="005126F4">
              <w:rPr>
                <w:rFonts w:ascii="Calibri" w:hAnsi="Calibri" w:cs="Tahoma"/>
                <w:i/>
                <w:sz w:val="20"/>
              </w:rPr>
              <w:t>eminists see the family as serving the needs of men and oppressing women</w:t>
            </w:r>
            <w:r>
              <w:rPr>
                <w:rFonts w:ascii="Calibri" w:hAnsi="Calibri" w:cs="Tahoma"/>
                <w:i/>
                <w:sz w:val="20"/>
              </w:rPr>
              <w:t>.</w:t>
            </w:r>
            <w:r>
              <w:rPr>
                <w:rFonts w:ascii="Calibri" w:hAnsi="Calibri" w:cs="Times New Roman"/>
                <w:i/>
                <w:sz w:val="20"/>
              </w:rPr>
              <w:t xml:space="preserve"> Similarly, </w:t>
            </w:r>
            <w:r w:rsidRPr="005126F4">
              <w:rPr>
                <w:rFonts w:ascii="Calibri" w:hAnsi="Calibri" w:cs="Tahoma"/>
                <w:i/>
                <w:sz w:val="20"/>
              </w:rPr>
              <w:t>Marxists argue that it meets the needs of capitalism, not those of family members or society as a whole.</w:t>
            </w:r>
          </w:p>
          <w:p w14:paraId="20EEEA15" w14:textId="77777777" w:rsidR="004C2A87" w:rsidRDefault="004C2A87" w:rsidP="004C2A87"/>
        </w:tc>
      </w:tr>
      <w:tr w:rsidR="00B513E7" w:rsidRPr="004C2A87" w14:paraId="32AA69C9" w14:textId="77777777" w:rsidTr="00B513E7">
        <w:tc>
          <w:tcPr>
            <w:tcW w:w="4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D8A485" w14:textId="77777777" w:rsidR="00B513E7" w:rsidRPr="00B513E7" w:rsidRDefault="00B513E7" w:rsidP="00B513E7">
            <w:pPr>
              <w:jc w:val="center"/>
              <w:rPr>
                <w:rFonts w:ascii="Calibri" w:hAnsi="Calibri" w:cs="Tahoma"/>
                <w:bCs/>
                <w:szCs w:val="24"/>
              </w:rPr>
            </w:pPr>
            <w:r w:rsidRPr="00B513E7">
              <w:rPr>
                <w:rFonts w:ascii="Calibri" w:hAnsi="Calibri" w:cs="Tahoma"/>
                <w:bCs/>
                <w:szCs w:val="24"/>
              </w:rPr>
              <w:t>Talcott Parsons</w:t>
            </w:r>
            <w:r>
              <w:rPr>
                <w:rFonts w:ascii="Calibri" w:hAnsi="Calibri" w:cs="Tahoma"/>
                <w:bCs/>
                <w:szCs w:val="24"/>
              </w:rPr>
              <w:t>: the functions of the family</w:t>
            </w:r>
          </w:p>
        </w:tc>
        <w:tc>
          <w:tcPr>
            <w:tcW w:w="4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2C544B" w14:textId="77777777" w:rsidR="00B513E7" w:rsidRPr="00B513E7" w:rsidRDefault="00B513E7" w:rsidP="00B513E7">
            <w:pPr>
              <w:jc w:val="center"/>
              <w:textAlignment w:val="center"/>
              <w:rPr>
                <w:rFonts w:ascii="Calibri" w:hAnsi="Calibri" w:cs="Tahoma"/>
                <w:i/>
                <w:szCs w:val="24"/>
              </w:rPr>
            </w:pPr>
            <w:r w:rsidRPr="00B513E7">
              <w:rPr>
                <w:rFonts w:ascii="Calibri" w:hAnsi="Calibri" w:cs="Tahoma"/>
                <w:i/>
                <w:szCs w:val="24"/>
              </w:rPr>
              <w:t>Evaluation</w:t>
            </w:r>
          </w:p>
        </w:tc>
      </w:tr>
      <w:tr w:rsidR="00B513E7" w14:paraId="165934DD" w14:textId="77777777" w:rsidTr="00B513E7">
        <w:tc>
          <w:tcPr>
            <w:tcW w:w="4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A901C3" w14:textId="77777777" w:rsidR="00B513E7" w:rsidRPr="00B513E7" w:rsidRDefault="00B513E7" w:rsidP="00B513E7">
            <w:pPr>
              <w:rPr>
                <w:rFonts w:ascii="Calibri" w:hAnsi="Calibri" w:cs="Tahoma"/>
                <w:sz w:val="20"/>
              </w:rPr>
            </w:pPr>
            <w:r w:rsidRPr="007A6D45">
              <w:rPr>
                <w:rFonts w:ascii="Calibri" w:hAnsi="Calibri" w:cs="Tahoma"/>
                <w:sz w:val="20"/>
              </w:rPr>
              <w:t xml:space="preserve">Parsons believes that every family in every society has two 'basic and irreducible' functions: the primary socialisation of children and the stabilisation of adult personalities. </w:t>
            </w:r>
            <w:r>
              <w:rPr>
                <w:rFonts w:ascii="Calibri" w:hAnsi="Calibri" w:cs="Tahoma"/>
                <w:sz w:val="20"/>
              </w:rPr>
              <w:t xml:space="preserve"> </w:t>
            </w:r>
            <w:r w:rsidRPr="007A6D45">
              <w:rPr>
                <w:rFonts w:ascii="Calibri" w:hAnsi="Calibri" w:cs="Tahoma"/>
                <w:sz w:val="20"/>
              </w:rPr>
              <w:t xml:space="preserve">The initial or </w:t>
            </w:r>
            <w:r w:rsidRPr="007A6D45">
              <w:rPr>
                <w:rFonts w:ascii="Calibri" w:hAnsi="Calibri" w:cs="Tahoma"/>
                <w:sz w:val="20"/>
              </w:rPr>
              <w:lastRenderedPageBreak/>
              <w:t xml:space="preserve">primary </w:t>
            </w:r>
            <w:r w:rsidRPr="007A6D45">
              <w:rPr>
                <w:rFonts w:ascii="Calibri" w:hAnsi="Calibri" w:cs="Tahoma"/>
                <w:b/>
                <w:bCs/>
                <w:sz w:val="20"/>
              </w:rPr>
              <w:t>socialisa</w:t>
            </w:r>
            <w:r w:rsidRPr="007A6D45">
              <w:rPr>
                <w:rFonts w:ascii="Calibri" w:hAnsi="Calibri" w:cs="Tahoma"/>
                <w:b/>
                <w:bCs/>
                <w:sz w:val="20"/>
              </w:rPr>
              <w:softHyphen/>
              <w:t>tion</w:t>
            </w:r>
            <w:r w:rsidRPr="007A6D45">
              <w:rPr>
                <w:rFonts w:ascii="Calibri" w:hAnsi="Calibri" w:cs="Tahoma"/>
                <w:sz w:val="20"/>
              </w:rPr>
              <w:t xml:space="preserve"> takes place in the early years of a child's life within the family group. During this period the child learns the basic elements of the culture into which she or he has been born.</w:t>
            </w:r>
          </w:p>
        </w:tc>
        <w:tc>
          <w:tcPr>
            <w:tcW w:w="4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B56317" w14:textId="77777777" w:rsidR="00B513E7" w:rsidRPr="00B513E7" w:rsidRDefault="00B513E7" w:rsidP="00B513E7">
            <w:pPr>
              <w:rPr>
                <w:rFonts w:ascii="Calibri" w:hAnsi="Calibri" w:cs="Tahoma"/>
                <w:i/>
                <w:sz w:val="20"/>
              </w:rPr>
            </w:pPr>
            <w:r w:rsidRPr="00B513E7">
              <w:rPr>
                <w:rFonts w:ascii="Calibri" w:hAnsi="Calibri" w:cs="Tahoma"/>
                <w:i/>
                <w:sz w:val="20"/>
              </w:rPr>
              <w:lastRenderedPageBreak/>
              <w:t xml:space="preserve">However, Parsons view of the socialisation process can be criticised for being too deterministic, with children being pumped full of culture and their personalities being moulded by </w:t>
            </w:r>
            <w:r w:rsidRPr="00B513E7">
              <w:rPr>
                <w:rFonts w:ascii="Calibri" w:hAnsi="Calibri" w:cs="Tahoma"/>
                <w:i/>
                <w:sz w:val="20"/>
              </w:rPr>
              <w:lastRenderedPageBreak/>
              <w:t xml:space="preserve">all-powerful adults. He ignores the possibility of socialisation being a two-way process in which roles are negotiated or that </w:t>
            </w:r>
            <w:proofErr w:type="gramStart"/>
            <w:r w:rsidRPr="00B513E7">
              <w:rPr>
                <w:rFonts w:ascii="Calibri" w:hAnsi="Calibri" w:cs="Tahoma"/>
                <w:i/>
                <w:sz w:val="20"/>
              </w:rPr>
              <w:t>attempts at socialisation can be resisted by children</w:t>
            </w:r>
            <w:proofErr w:type="gramEnd"/>
            <w:r w:rsidRPr="00B513E7">
              <w:rPr>
                <w:rFonts w:ascii="Calibri" w:hAnsi="Calibri" w:cs="Tahoma"/>
                <w:i/>
                <w:sz w:val="20"/>
              </w:rPr>
              <w:t>.</w:t>
            </w:r>
          </w:p>
          <w:p w14:paraId="7DA74D9B" w14:textId="77777777" w:rsidR="00B513E7" w:rsidRPr="00B513E7" w:rsidRDefault="00B513E7" w:rsidP="00B513E7">
            <w:pPr>
              <w:textAlignment w:val="center"/>
              <w:rPr>
                <w:rFonts w:ascii="Calibri" w:hAnsi="Calibri" w:cs="Tahoma"/>
                <w:i/>
                <w:sz w:val="20"/>
              </w:rPr>
            </w:pPr>
          </w:p>
        </w:tc>
      </w:tr>
      <w:tr w:rsidR="00B513E7" w14:paraId="38C6A2B3" w14:textId="77777777" w:rsidTr="00B513E7">
        <w:tc>
          <w:tcPr>
            <w:tcW w:w="4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4DB801" w14:textId="77777777" w:rsidR="00B513E7" w:rsidRPr="00B513E7" w:rsidRDefault="00B513E7" w:rsidP="00B513E7">
            <w:pPr>
              <w:rPr>
                <w:rFonts w:ascii="Calibri" w:hAnsi="Calibri"/>
              </w:rPr>
            </w:pPr>
            <w:r w:rsidRPr="007A6D45">
              <w:rPr>
                <w:rFonts w:ascii="Calibri" w:hAnsi="Calibri" w:cs="Tahoma"/>
                <w:sz w:val="20"/>
              </w:rPr>
              <w:lastRenderedPageBreak/>
              <w:t xml:space="preserve">The second basic and irreducible function is </w:t>
            </w:r>
            <w:r w:rsidRPr="007A6D45">
              <w:rPr>
                <w:rFonts w:ascii="Calibri" w:hAnsi="Calibri" w:cs="Tahoma"/>
                <w:b/>
                <w:bCs/>
                <w:sz w:val="20"/>
              </w:rPr>
              <w:t>the stabilisation of the adult's personality</w:t>
            </w:r>
            <w:r w:rsidRPr="007A6D45">
              <w:rPr>
                <w:rFonts w:ascii="Calibri" w:hAnsi="Calibri" w:cs="Tahoma"/>
                <w:sz w:val="20"/>
              </w:rPr>
              <w:t>. The family gives the individual adult a 'safety</w:t>
            </w:r>
            <w:r w:rsidRPr="007A6D45">
              <w:rPr>
                <w:rFonts w:ascii="Calibri" w:hAnsi="Calibri" w:cs="Tahoma"/>
                <w:sz w:val="20"/>
              </w:rPr>
              <w:noBreakHyphen/>
              <w:t xml:space="preserve">valve', a place where she or he can relax, escape the stresses and strains of the world outside and feel emotionally secure. </w:t>
            </w:r>
          </w:p>
        </w:tc>
        <w:tc>
          <w:tcPr>
            <w:tcW w:w="4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9907A1" w14:textId="77777777" w:rsidR="00B513E7" w:rsidRPr="00B513E7" w:rsidRDefault="00B513E7" w:rsidP="00B513E7">
            <w:pPr>
              <w:rPr>
                <w:rFonts w:ascii="Calibri" w:hAnsi="Calibri" w:cs="Tahoma"/>
                <w:i/>
                <w:sz w:val="20"/>
              </w:rPr>
            </w:pPr>
            <w:r w:rsidRPr="00B513E7">
              <w:rPr>
                <w:rFonts w:ascii="Calibri" w:hAnsi="Calibri"/>
                <w:i/>
                <w:sz w:val="20"/>
              </w:rPr>
              <w:t xml:space="preserve">However, the Marxist </w:t>
            </w:r>
            <w:proofErr w:type="spellStart"/>
            <w:r w:rsidRPr="00B513E7">
              <w:rPr>
                <w:rFonts w:ascii="Calibri" w:hAnsi="Calibri"/>
                <w:i/>
                <w:sz w:val="20"/>
              </w:rPr>
              <w:t>Zaretsky</w:t>
            </w:r>
            <w:proofErr w:type="spellEnd"/>
            <w:r w:rsidRPr="00B513E7">
              <w:rPr>
                <w:rFonts w:ascii="Calibri" w:hAnsi="Calibri"/>
                <w:i/>
                <w:sz w:val="20"/>
              </w:rPr>
              <w:t xml:space="preserve"> argues that the family only provides this emotional support in order to</w:t>
            </w:r>
            <w:r w:rsidRPr="00B513E7">
              <w:rPr>
                <w:rFonts w:ascii="Calibri" w:hAnsi="Calibri" w:cs="Tahoma"/>
                <w:i/>
                <w:sz w:val="20"/>
              </w:rPr>
              <w:t xml:space="preserve"> encourage its members to con</w:t>
            </w:r>
            <w:r w:rsidRPr="00B513E7">
              <w:rPr>
                <w:rFonts w:ascii="Calibri" w:hAnsi="Calibri" w:cs="Tahoma"/>
                <w:i/>
                <w:sz w:val="20"/>
              </w:rPr>
              <w:softHyphen/>
              <w:t xml:space="preserve">tinue to </w:t>
            </w:r>
            <w:proofErr w:type="gramStart"/>
            <w:r w:rsidRPr="00B513E7">
              <w:rPr>
                <w:rFonts w:ascii="Calibri" w:hAnsi="Calibri" w:cs="Tahoma"/>
                <w:i/>
                <w:sz w:val="20"/>
              </w:rPr>
              <w:t>work  another</w:t>
            </w:r>
            <w:proofErr w:type="gramEnd"/>
            <w:r w:rsidRPr="00B513E7">
              <w:rPr>
                <w:rFonts w:ascii="Calibri" w:hAnsi="Calibri" w:cs="Tahoma"/>
                <w:i/>
                <w:sz w:val="20"/>
              </w:rPr>
              <w:t xml:space="preserve"> day under the harsh realities of capitalism. The family is therefore a servant of the capitalist </w:t>
            </w:r>
            <w:proofErr w:type="gramStart"/>
            <w:r w:rsidRPr="00B513E7">
              <w:rPr>
                <w:rFonts w:ascii="Calibri" w:hAnsi="Calibri" w:cs="Tahoma"/>
                <w:i/>
                <w:sz w:val="20"/>
              </w:rPr>
              <w:t>state which</w:t>
            </w:r>
            <w:proofErr w:type="gramEnd"/>
            <w:r w:rsidRPr="00B513E7">
              <w:rPr>
                <w:rFonts w:ascii="Calibri" w:hAnsi="Calibri" w:cs="Tahoma"/>
                <w:i/>
                <w:sz w:val="20"/>
              </w:rPr>
              <w:t xml:space="preserve"> looks after the needs of exploited workers at no cost to employers.</w:t>
            </w:r>
          </w:p>
        </w:tc>
      </w:tr>
    </w:tbl>
    <w:p w14:paraId="375C8691" w14:textId="77777777" w:rsidR="001408E3" w:rsidRDefault="001408E3"/>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B513E7" w:rsidRPr="00B513E7" w14:paraId="38220D33" w14:textId="77777777" w:rsidTr="00B513E7">
        <w:tc>
          <w:tcPr>
            <w:tcW w:w="4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A344D6" w14:textId="77777777" w:rsidR="00B513E7" w:rsidRPr="00B513E7" w:rsidRDefault="00B513E7" w:rsidP="00B513E7">
            <w:pPr>
              <w:jc w:val="center"/>
              <w:rPr>
                <w:rFonts w:ascii="Calibri" w:hAnsi="Calibri" w:cs="Tahoma"/>
                <w:bCs/>
                <w:szCs w:val="24"/>
              </w:rPr>
            </w:pPr>
            <w:r w:rsidRPr="00B513E7">
              <w:rPr>
                <w:rFonts w:ascii="Calibri" w:hAnsi="Calibri" w:cs="Tahoma"/>
                <w:bCs/>
                <w:szCs w:val="24"/>
              </w:rPr>
              <w:t>Talcott Parsons</w:t>
            </w:r>
            <w:r>
              <w:rPr>
                <w:rFonts w:ascii="Calibri" w:hAnsi="Calibri" w:cs="Tahoma"/>
                <w:bCs/>
                <w:szCs w:val="24"/>
              </w:rPr>
              <w:t>: the theory of ‘fit’</w:t>
            </w:r>
          </w:p>
        </w:tc>
        <w:tc>
          <w:tcPr>
            <w:tcW w:w="4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94AF9D" w14:textId="77777777" w:rsidR="00B513E7" w:rsidRPr="00B513E7" w:rsidRDefault="00B513E7" w:rsidP="00B513E7">
            <w:pPr>
              <w:jc w:val="center"/>
              <w:textAlignment w:val="center"/>
              <w:rPr>
                <w:rFonts w:ascii="Calibri" w:hAnsi="Calibri" w:cs="Tahoma"/>
                <w:i/>
                <w:szCs w:val="24"/>
              </w:rPr>
            </w:pPr>
            <w:r w:rsidRPr="00B513E7">
              <w:rPr>
                <w:rFonts w:ascii="Calibri" w:hAnsi="Calibri" w:cs="Tahoma"/>
                <w:i/>
                <w:szCs w:val="24"/>
              </w:rPr>
              <w:t>Evaluation</w:t>
            </w:r>
          </w:p>
        </w:tc>
      </w:tr>
      <w:tr w:rsidR="00B513E7" w:rsidRPr="00B513E7" w14:paraId="7D2791C1" w14:textId="77777777" w:rsidTr="00B513E7">
        <w:tc>
          <w:tcPr>
            <w:tcW w:w="4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613E57" w14:textId="77777777" w:rsidR="00B513E7" w:rsidRPr="007A6D45" w:rsidRDefault="00B513E7" w:rsidP="00B513E7">
            <w:pPr>
              <w:rPr>
                <w:rFonts w:ascii="Calibri" w:hAnsi="Calibri"/>
                <w:sz w:val="20"/>
              </w:rPr>
            </w:pPr>
            <w:r w:rsidRPr="007A6D45">
              <w:rPr>
                <w:rFonts w:ascii="Calibri" w:hAnsi="Calibri"/>
                <w:sz w:val="20"/>
              </w:rPr>
              <w:t>Parsons argues that the dominant structure of the family best suits the needs of the economy at the time.</w:t>
            </w:r>
            <w:r>
              <w:rPr>
                <w:rFonts w:ascii="Calibri" w:hAnsi="Calibri"/>
                <w:sz w:val="20"/>
              </w:rPr>
              <w:t xml:space="preserve"> </w:t>
            </w:r>
            <w:r w:rsidRPr="007A6D45">
              <w:rPr>
                <w:rFonts w:ascii="Calibri" w:hAnsi="Calibri"/>
                <w:sz w:val="20"/>
              </w:rPr>
              <w:t>This means that nuclear families ‘fit’ an industrial economy because they are geographically mobile and not relian</w:t>
            </w:r>
            <w:r>
              <w:rPr>
                <w:rFonts w:ascii="Calibri" w:hAnsi="Calibri"/>
                <w:sz w:val="20"/>
              </w:rPr>
              <w:t>t on wider kin.  This is because</w:t>
            </w:r>
            <w:r w:rsidRPr="007A6D45">
              <w:rPr>
                <w:rFonts w:ascii="Calibri" w:hAnsi="Calibri"/>
                <w:sz w:val="20"/>
              </w:rPr>
              <w:t xml:space="preserve"> family members can easily move to new centres of production. Parsons concludes that only the nuclear family could provide the achievement-orientated and geographically mobile workforce required by modern economies.</w:t>
            </w:r>
          </w:p>
          <w:p w14:paraId="66A136CA" w14:textId="77777777" w:rsidR="00B513E7" w:rsidRPr="00B513E7" w:rsidRDefault="00B513E7" w:rsidP="00B513E7">
            <w:pPr>
              <w:rPr>
                <w:rFonts w:ascii="Calibri" w:hAnsi="Calibri" w:cs="Tahoma"/>
                <w:sz w:val="20"/>
              </w:rPr>
            </w:pPr>
          </w:p>
        </w:tc>
        <w:tc>
          <w:tcPr>
            <w:tcW w:w="4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BFE382" w14:textId="77777777" w:rsidR="00B513E7" w:rsidRPr="00B513E7" w:rsidRDefault="00B513E7" w:rsidP="00B513E7">
            <w:pPr>
              <w:rPr>
                <w:rFonts w:ascii="Calibri" w:hAnsi="Calibri"/>
                <w:i/>
                <w:sz w:val="20"/>
              </w:rPr>
            </w:pPr>
            <w:r w:rsidRPr="00B513E7">
              <w:rPr>
                <w:rFonts w:ascii="Calibri" w:hAnsi="Calibri"/>
                <w:i/>
                <w:sz w:val="20"/>
              </w:rPr>
              <w:t>However</w:t>
            </w:r>
            <w:proofErr w:type="gramStart"/>
            <w:r w:rsidRPr="00B513E7">
              <w:rPr>
                <w:rFonts w:ascii="Calibri" w:hAnsi="Calibri"/>
                <w:i/>
                <w:sz w:val="20"/>
              </w:rPr>
              <w:t>,  according</w:t>
            </w:r>
            <w:proofErr w:type="gramEnd"/>
            <w:r w:rsidRPr="00B513E7">
              <w:rPr>
                <w:rFonts w:ascii="Calibri" w:hAnsi="Calibri"/>
                <w:i/>
                <w:sz w:val="20"/>
              </w:rPr>
              <w:t xml:space="preserve"> to </w:t>
            </w:r>
            <w:proofErr w:type="spellStart"/>
            <w:r w:rsidRPr="00B513E7">
              <w:rPr>
                <w:rFonts w:ascii="Calibri" w:hAnsi="Calibri"/>
                <w:i/>
                <w:sz w:val="20"/>
              </w:rPr>
              <w:t>Wilmott</w:t>
            </w:r>
            <w:proofErr w:type="spellEnd"/>
            <w:r w:rsidRPr="00B513E7">
              <w:rPr>
                <w:rFonts w:ascii="Calibri" w:hAnsi="Calibri"/>
                <w:i/>
                <w:sz w:val="20"/>
              </w:rPr>
              <w:t xml:space="preserve"> and Young, the pre-industrial family tended to be nuclear, not extended as claimed by Parsons, with parents and children working together in cottage industries such as weaving. They also argues that the hardship of the early industrialised period gave rise to the mother-centred working class extended family, based on ties between mothers and their married daughters, who relied on each other for financial, practical and emotional support.</w:t>
            </w:r>
          </w:p>
          <w:p w14:paraId="4987E34B" w14:textId="77777777" w:rsidR="00B513E7" w:rsidRPr="00B513E7" w:rsidRDefault="00B513E7" w:rsidP="00B513E7">
            <w:pPr>
              <w:rPr>
                <w:rFonts w:ascii="Calibri" w:hAnsi="Calibri"/>
                <w:i/>
                <w:sz w:val="20"/>
              </w:rPr>
            </w:pPr>
            <w:r w:rsidRPr="00B513E7">
              <w:rPr>
                <w:rFonts w:ascii="Calibri" w:hAnsi="Calibri"/>
                <w:i/>
                <w:sz w:val="20"/>
              </w:rPr>
              <w:t xml:space="preserve">Similarly, Tamara </w:t>
            </w:r>
            <w:proofErr w:type="spellStart"/>
            <w:r w:rsidRPr="00B513E7">
              <w:rPr>
                <w:rFonts w:ascii="Calibri" w:hAnsi="Calibri"/>
                <w:i/>
                <w:sz w:val="20"/>
              </w:rPr>
              <w:t>Hareven</w:t>
            </w:r>
            <w:proofErr w:type="spellEnd"/>
            <w:r w:rsidRPr="00B513E7">
              <w:rPr>
                <w:rFonts w:ascii="Calibri" w:hAnsi="Calibri"/>
                <w:i/>
                <w:sz w:val="20"/>
              </w:rPr>
              <w:t xml:space="preserve"> concludes that the extended family, not the nuclear as claimed by Parsons, was the structure best equipped to meet the needs of early industrial society. Her research showed how extended migrant families in America in the 19</w:t>
            </w:r>
            <w:r w:rsidRPr="00B513E7">
              <w:rPr>
                <w:rFonts w:ascii="Calibri" w:hAnsi="Calibri"/>
                <w:i/>
                <w:sz w:val="20"/>
                <w:vertAlign w:val="superscript"/>
              </w:rPr>
              <w:t>th</w:t>
            </w:r>
            <w:r w:rsidRPr="00B513E7">
              <w:rPr>
                <w:rFonts w:ascii="Calibri" w:hAnsi="Calibri"/>
                <w:i/>
                <w:sz w:val="20"/>
              </w:rPr>
              <w:t xml:space="preserve"> century acted as a source of support and mutual aid, as well as promoting geographical mobility by helping newcomers to find work.</w:t>
            </w:r>
          </w:p>
        </w:tc>
      </w:tr>
    </w:tbl>
    <w:p w14:paraId="720F8D53" w14:textId="77777777" w:rsidR="00B513E7" w:rsidRDefault="00B513E7"/>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522"/>
      </w:tblGrid>
      <w:tr w:rsidR="00B513E7" w:rsidRPr="00B513E7" w14:paraId="74B46BE8" w14:textId="77777777" w:rsidTr="00B513E7">
        <w:tc>
          <w:tcPr>
            <w:tcW w:w="852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D9EDD" w14:textId="77777777" w:rsidR="00B513E7" w:rsidRPr="00B513E7" w:rsidRDefault="00B513E7" w:rsidP="00B513E7">
            <w:pPr>
              <w:jc w:val="center"/>
              <w:textAlignment w:val="center"/>
              <w:rPr>
                <w:rFonts w:ascii="Calibri" w:hAnsi="Calibri" w:cs="Tahoma"/>
                <w:i/>
                <w:szCs w:val="24"/>
              </w:rPr>
            </w:pPr>
            <w:r>
              <w:rPr>
                <w:rFonts w:ascii="Calibri" w:hAnsi="Calibri" w:cs="Tahoma"/>
                <w:bCs/>
                <w:szCs w:val="24"/>
              </w:rPr>
              <w:t>Overall evaluation of functionalist theories</w:t>
            </w:r>
          </w:p>
        </w:tc>
      </w:tr>
      <w:tr w:rsidR="00B513E7" w:rsidRPr="00B513E7" w14:paraId="6D9BA67F" w14:textId="77777777" w:rsidTr="00B513E7">
        <w:tc>
          <w:tcPr>
            <w:tcW w:w="852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9CAB80" w14:textId="77777777" w:rsidR="00B513E7" w:rsidRPr="00483009" w:rsidRDefault="00B513E7" w:rsidP="00B80422">
            <w:pPr>
              <w:numPr>
                <w:ilvl w:val="0"/>
                <w:numId w:val="4"/>
              </w:numPr>
              <w:rPr>
                <w:rFonts w:ascii="Calibri" w:hAnsi="Calibri" w:cs="Tahoma"/>
                <w:i/>
                <w:sz w:val="20"/>
              </w:rPr>
            </w:pPr>
            <w:r w:rsidRPr="00483009">
              <w:rPr>
                <w:rFonts w:ascii="Calibri" w:hAnsi="Calibri" w:cs="Tahoma"/>
                <w:i/>
                <w:sz w:val="20"/>
              </w:rPr>
              <w:t>Functionalist analyses of the nuclear family tend to be based on middle class and American versions of the family and they consequently neglect other influences such as ethnicity, social class or religion.  For example, Parsons does not consider the fact that wealth or poverty may determine whether women stay at home to after children or not.  Since parsons wrote in the in the 1950s, many western societies, including the UK, have become multicultural.  Religious and ethnic subcultural differences may mean that Parsons’ version of the family is no longer relevant in contemporary society.</w:t>
            </w:r>
          </w:p>
          <w:p w14:paraId="3D6C3008" w14:textId="77777777" w:rsidR="00B513E7" w:rsidRPr="00483009" w:rsidRDefault="0098236F" w:rsidP="00B80422">
            <w:pPr>
              <w:numPr>
                <w:ilvl w:val="0"/>
                <w:numId w:val="4"/>
              </w:numPr>
              <w:rPr>
                <w:rFonts w:ascii="Calibri" w:hAnsi="Calibri" w:cs="Tahoma"/>
                <w:i/>
                <w:sz w:val="20"/>
              </w:rPr>
            </w:pPr>
            <w:r>
              <w:rPr>
                <w:rFonts w:ascii="Calibri" w:hAnsi="Calibri" w:cs="Tahoma"/>
                <w:i/>
                <w:sz w:val="20"/>
              </w:rPr>
              <w:t>Feminists argue that</w:t>
            </w:r>
            <w:r w:rsidR="00B513E7" w:rsidRPr="00483009">
              <w:rPr>
                <w:rFonts w:ascii="Calibri" w:hAnsi="Calibri" w:cs="Tahoma"/>
                <w:i/>
                <w:sz w:val="20"/>
              </w:rPr>
              <w:t xml:space="preserve"> a</w:t>
            </w:r>
            <w:r>
              <w:rPr>
                <w:rFonts w:ascii="Calibri" w:hAnsi="Calibri" w:cs="Tahoma"/>
                <w:i/>
                <w:sz w:val="20"/>
              </w:rPr>
              <w:t xml:space="preserve">s </w:t>
            </w:r>
            <w:proofErr w:type="gramStart"/>
            <w:r>
              <w:rPr>
                <w:rFonts w:ascii="Calibri" w:hAnsi="Calibri" w:cs="Tahoma"/>
                <w:i/>
                <w:sz w:val="20"/>
              </w:rPr>
              <w:t xml:space="preserve">a </w:t>
            </w:r>
            <w:r w:rsidR="00B513E7" w:rsidRPr="00483009">
              <w:rPr>
                <w:rFonts w:ascii="Calibri" w:hAnsi="Calibri" w:cs="Tahoma"/>
                <w:i/>
                <w:sz w:val="20"/>
              </w:rPr>
              <w:t xml:space="preserve"> result</w:t>
            </w:r>
            <w:proofErr w:type="gramEnd"/>
            <w:r w:rsidR="00B513E7" w:rsidRPr="00483009">
              <w:rPr>
                <w:rFonts w:ascii="Calibri" w:hAnsi="Calibri" w:cs="Tahoma"/>
                <w:i/>
                <w:sz w:val="20"/>
              </w:rPr>
              <w:t xml:space="preserve"> of this picture of the family, functionalists tend to ignore the ‘dark side’ of the family – conflict between husband and wife, male dominance, child abuse, and so on.  They give insufficient attention to the </w:t>
            </w:r>
            <w:r w:rsidR="00B513E7" w:rsidRPr="00483009">
              <w:rPr>
                <w:rFonts w:ascii="Calibri" w:hAnsi="Calibri" w:cs="Tahoma"/>
                <w:b/>
                <w:bCs/>
                <w:i/>
                <w:sz w:val="20"/>
              </w:rPr>
              <w:t>dysfunctions</w:t>
            </w:r>
            <w:r w:rsidR="00B513E7" w:rsidRPr="00483009">
              <w:rPr>
                <w:rFonts w:ascii="Calibri" w:hAnsi="Calibri" w:cs="Tahoma"/>
                <w:i/>
                <w:sz w:val="20"/>
              </w:rPr>
              <w:t xml:space="preserve"> of the family – the harmful effects it may have on the wider society.</w:t>
            </w:r>
          </w:p>
          <w:p w14:paraId="7A7B7746" w14:textId="77777777" w:rsidR="00B513E7" w:rsidRPr="00B513E7" w:rsidRDefault="00B513E7" w:rsidP="00B80422">
            <w:pPr>
              <w:numPr>
                <w:ilvl w:val="0"/>
                <w:numId w:val="4"/>
              </w:numPr>
              <w:rPr>
                <w:rFonts w:ascii="Calibri" w:hAnsi="Calibri" w:cs="Tahoma"/>
                <w:sz w:val="20"/>
              </w:rPr>
            </w:pPr>
            <w:r w:rsidRPr="00483009">
              <w:rPr>
                <w:rFonts w:ascii="Calibri" w:hAnsi="Calibri" w:cs="Tahoma"/>
                <w:i/>
                <w:sz w:val="20"/>
              </w:rPr>
              <w:t xml:space="preserve">From an </w:t>
            </w:r>
            <w:proofErr w:type="spellStart"/>
            <w:r w:rsidRPr="00483009">
              <w:rPr>
                <w:rFonts w:ascii="Calibri" w:hAnsi="Calibri" w:cs="Tahoma"/>
                <w:i/>
                <w:sz w:val="20"/>
              </w:rPr>
              <w:t>interpretivist</w:t>
            </w:r>
            <w:proofErr w:type="spellEnd"/>
            <w:r w:rsidRPr="00483009">
              <w:rPr>
                <w:rFonts w:ascii="Calibri" w:hAnsi="Calibri" w:cs="Tahoma"/>
                <w:i/>
                <w:sz w:val="20"/>
              </w:rPr>
              <w:t xml:space="preserve"> point of view</w:t>
            </w:r>
            <w:proofErr w:type="gramStart"/>
            <w:r w:rsidRPr="00483009">
              <w:rPr>
                <w:rFonts w:ascii="Calibri" w:hAnsi="Calibri" w:cs="Tahoma"/>
                <w:i/>
                <w:sz w:val="20"/>
              </w:rPr>
              <w:t>,  functionalists</w:t>
            </w:r>
            <w:proofErr w:type="gramEnd"/>
            <w:r w:rsidRPr="00483009">
              <w:rPr>
                <w:rFonts w:ascii="Calibri" w:hAnsi="Calibri" w:cs="Tahoma"/>
                <w:i/>
                <w:sz w:val="20"/>
              </w:rPr>
              <w:t xml:space="preserve"> tend to neglect the meanings families have for individuals and how family members interpret family relationships.</w:t>
            </w:r>
          </w:p>
        </w:tc>
      </w:tr>
    </w:tbl>
    <w:p w14:paraId="2DB4AC8F" w14:textId="77777777" w:rsidR="0064432D" w:rsidRDefault="0064432D">
      <w:pPr>
        <w:rPr>
          <w:rFonts w:asciiTheme="minorHAnsi" w:hAnsiTheme="minorHAnsi"/>
          <w:sz w:val="40"/>
          <w:szCs w:val="40"/>
        </w:rPr>
      </w:pPr>
    </w:p>
    <w:p w14:paraId="260B990D" w14:textId="77777777" w:rsidR="0064432D" w:rsidRDefault="0064432D">
      <w:pPr>
        <w:rPr>
          <w:rFonts w:asciiTheme="minorHAnsi" w:hAnsiTheme="minorHAnsi"/>
          <w:sz w:val="40"/>
          <w:szCs w:val="40"/>
        </w:rPr>
      </w:pPr>
      <w:r>
        <w:rPr>
          <w:rFonts w:asciiTheme="minorHAnsi" w:hAnsiTheme="minorHAnsi"/>
          <w:sz w:val="40"/>
          <w:szCs w:val="40"/>
        </w:rPr>
        <w:br w:type="page"/>
      </w:r>
    </w:p>
    <w:p w14:paraId="074F4FE6" w14:textId="074CBD6C" w:rsidR="00B513E7" w:rsidRDefault="00395A7A">
      <w:pPr>
        <w:rPr>
          <w:rFonts w:asciiTheme="minorHAnsi" w:hAnsiTheme="minorHAnsi"/>
          <w:sz w:val="40"/>
          <w:szCs w:val="40"/>
        </w:rPr>
      </w:pPr>
      <w:r w:rsidRPr="00395A7A">
        <w:rPr>
          <w:rFonts w:asciiTheme="minorHAnsi" w:hAnsiTheme="minorHAnsi"/>
          <w:sz w:val="40"/>
          <w:szCs w:val="40"/>
        </w:rPr>
        <w:lastRenderedPageBreak/>
        <w:t>Marxist theories</w:t>
      </w:r>
    </w:p>
    <w:p w14:paraId="08B8E47A" w14:textId="77777777" w:rsidR="0098236F" w:rsidRDefault="0098236F">
      <w:pPr>
        <w:rPr>
          <w:rFonts w:asciiTheme="minorHAnsi" w:hAnsiTheme="minorHAnsi"/>
          <w:sz w:val="40"/>
          <w:szCs w:val="40"/>
        </w:rPr>
      </w:pPr>
    </w:p>
    <w:p w14:paraId="3821DF75" w14:textId="77777777" w:rsidR="00395A7A" w:rsidRDefault="00395A7A">
      <w:pPr>
        <w:rPr>
          <w:rFonts w:asciiTheme="minorHAnsi" w:hAnsiTheme="minorHAnsi"/>
          <w:sz w:val="20"/>
        </w:rPr>
      </w:pPr>
    </w:p>
    <w:p w14:paraId="06865BC2" w14:textId="77777777" w:rsidR="00395A7A" w:rsidRPr="007A6D45" w:rsidRDefault="0098236F" w:rsidP="00B80422">
      <w:pPr>
        <w:numPr>
          <w:ilvl w:val="0"/>
          <w:numId w:val="5"/>
        </w:numPr>
        <w:rPr>
          <w:rFonts w:ascii="Calibri" w:hAnsi="Calibri" w:cs="Tahoma"/>
          <w:sz w:val="20"/>
        </w:rPr>
      </w:pPr>
      <w:r>
        <w:rPr>
          <w:rFonts w:ascii="Calibri" w:hAnsi="Calibri" w:cs="Tahoma"/>
          <w:sz w:val="20"/>
        </w:rPr>
        <w:t xml:space="preserve">Marxism is a conflict </w:t>
      </w:r>
      <w:proofErr w:type="gramStart"/>
      <w:r>
        <w:rPr>
          <w:rFonts w:ascii="Calibri" w:hAnsi="Calibri" w:cs="Tahoma"/>
          <w:sz w:val="20"/>
        </w:rPr>
        <w:t>theory which</w:t>
      </w:r>
      <w:proofErr w:type="gramEnd"/>
      <w:r w:rsidR="00395A7A" w:rsidRPr="007A6D45">
        <w:rPr>
          <w:rFonts w:ascii="Calibri" w:hAnsi="Calibri" w:cs="Tahoma"/>
          <w:sz w:val="20"/>
        </w:rPr>
        <w:t xml:space="preserve"> see</w:t>
      </w:r>
      <w:r>
        <w:rPr>
          <w:rFonts w:ascii="Calibri" w:hAnsi="Calibri" w:cs="Tahoma"/>
          <w:sz w:val="20"/>
        </w:rPr>
        <w:t>s</w:t>
      </w:r>
      <w:r w:rsidR="00395A7A" w:rsidRPr="007A6D45">
        <w:rPr>
          <w:rFonts w:ascii="Calibri" w:hAnsi="Calibri" w:cs="Tahoma"/>
          <w:sz w:val="20"/>
        </w:rPr>
        <w:t xml:space="preserve"> all society’s institutions, such as the education system, the media, religion and the state, as helping to maintain class inequality and capitalism. For Marxists, therefore, the functions of the family are performed solely for the benefit of the capitalist system.  This view contrasts sharply with the functionalist view that the family benefits both society as a whole and the individual members of the family.</w:t>
      </w:r>
    </w:p>
    <w:p w14:paraId="6B7AC331" w14:textId="77777777" w:rsidR="00395A7A" w:rsidRPr="00395A7A" w:rsidRDefault="00395A7A">
      <w:pPr>
        <w:rPr>
          <w:rFonts w:asciiTheme="minorHAnsi" w:hAnsiTheme="minorHAnsi"/>
          <w:sz w:val="20"/>
        </w:rPr>
      </w:pPr>
    </w:p>
    <w:p w14:paraId="5F9F24F6" w14:textId="77777777" w:rsidR="00395A7A" w:rsidRDefault="00395A7A">
      <w:pPr>
        <w:rPr>
          <w:rFonts w:asciiTheme="minorHAnsi" w:hAnsiTheme="minorHAnsi"/>
          <w:sz w:val="28"/>
          <w:szCs w:val="28"/>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395A7A" w:rsidRPr="004C2A87" w14:paraId="0F295D58" w14:textId="77777777" w:rsidTr="00395A7A">
        <w:tc>
          <w:tcPr>
            <w:tcW w:w="4261" w:type="dxa"/>
          </w:tcPr>
          <w:p w14:paraId="7759DC70" w14:textId="77777777" w:rsidR="00395A7A" w:rsidRPr="004C2A87" w:rsidRDefault="00395A7A" w:rsidP="00395A7A">
            <w:pPr>
              <w:jc w:val="center"/>
              <w:rPr>
                <w:rFonts w:ascii="Calibri" w:hAnsi="Calibri"/>
                <w:szCs w:val="24"/>
              </w:rPr>
            </w:pPr>
            <w:r>
              <w:rPr>
                <w:rFonts w:ascii="Calibri" w:hAnsi="Calibri"/>
                <w:szCs w:val="24"/>
              </w:rPr>
              <w:t>Engels: the origin of the family</w:t>
            </w:r>
          </w:p>
        </w:tc>
        <w:tc>
          <w:tcPr>
            <w:tcW w:w="4261" w:type="dxa"/>
          </w:tcPr>
          <w:p w14:paraId="4D6AA42E" w14:textId="77777777" w:rsidR="00395A7A" w:rsidRPr="004C2A87" w:rsidRDefault="00395A7A" w:rsidP="00395A7A">
            <w:pPr>
              <w:jc w:val="center"/>
              <w:rPr>
                <w:rFonts w:asciiTheme="minorHAnsi" w:hAnsiTheme="minorHAnsi"/>
              </w:rPr>
            </w:pPr>
            <w:r w:rsidRPr="004C2A87">
              <w:rPr>
                <w:rFonts w:asciiTheme="minorHAnsi" w:hAnsiTheme="minorHAnsi"/>
              </w:rPr>
              <w:t>Evaluation</w:t>
            </w:r>
          </w:p>
        </w:tc>
      </w:tr>
      <w:tr w:rsidR="00395A7A" w14:paraId="52413A30" w14:textId="77777777" w:rsidTr="00395A7A">
        <w:tc>
          <w:tcPr>
            <w:tcW w:w="4261" w:type="dxa"/>
          </w:tcPr>
          <w:p w14:paraId="40EEAA46" w14:textId="77777777" w:rsidR="00395A7A" w:rsidRDefault="00395A7A" w:rsidP="00395A7A">
            <w:pPr>
              <w:rPr>
                <w:rFonts w:ascii="Calibri" w:hAnsi="Calibri" w:cs="Tahoma"/>
                <w:bCs/>
                <w:sz w:val="20"/>
              </w:rPr>
            </w:pPr>
            <w:r>
              <w:rPr>
                <w:rFonts w:ascii="Calibri" w:hAnsi="Calibri" w:cs="Tahoma"/>
                <w:bCs/>
                <w:sz w:val="20"/>
              </w:rPr>
              <w:t>Engels argued that the need for the family arose when societies started to value private property.</w:t>
            </w:r>
          </w:p>
          <w:p w14:paraId="1F0706D7" w14:textId="77777777" w:rsidR="00395A7A" w:rsidRDefault="00395A7A" w:rsidP="00395A7A">
            <w:pPr>
              <w:rPr>
                <w:rFonts w:ascii="Calibri" w:hAnsi="Calibri" w:cs="Tahoma"/>
                <w:sz w:val="20"/>
              </w:rPr>
            </w:pPr>
            <w:r>
              <w:rPr>
                <w:rFonts w:ascii="Calibri" w:hAnsi="Calibri" w:cs="Tahoma"/>
                <w:sz w:val="20"/>
              </w:rPr>
              <w:t>Wi</w:t>
            </w:r>
            <w:r w:rsidRPr="007A6D45">
              <w:rPr>
                <w:rFonts w:ascii="Calibri" w:hAnsi="Calibri" w:cs="Tahoma"/>
                <w:sz w:val="20"/>
              </w:rPr>
              <w:t>th the rise of private property an organised system of inheritance became neces</w:t>
            </w:r>
            <w:r w:rsidRPr="007A6D45">
              <w:rPr>
                <w:rFonts w:ascii="Calibri" w:hAnsi="Calibri" w:cs="Tahoma"/>
                <w:sz w:val="20"/>
              </w:rPr>
              <w:softHyphen/>
              <w:t xml:space="preserve">sary </w:t>
            </w:r>
            <w:r w:rsidRPr="007A6D45">
              <w:rPr>
                <w:rFonts w:ascii="Calibri" w:hAnsi="Calibri" w:cs="Tahoma"/>
                <w:sz w:val="20"/>
              </w:rPr>
              <w:noBreakHyphen/>
              <w:t xml:space="preserve"> fathers needed to know </w:t>
            </w:r>
            <w:proofErr w:type="gramStart"/>
            <w:r w:rsidRPr="007A6D45">
              <w:rPr>
                <w:rFonts w:ascii="Calibri" w:hAnsi="Calibri" w:cs="Tahoma"/>
                <w:sz w:val="20"/>
              </w:rPr>
              <w:t>who</w:t>
            </w:r>
            <w:proofErr w:type="gramEnd"/>
            <w:r w:rsidRPr="007A6D45">
              <w:rPr>
                <w:rFonts w:ascii="Calibri" w:hAnsi="Calibri" w:cs="Tahoma"/>
                <w:sz w:val="20"/>
              </w:rPr>
              <w:t xml:space="preserve"> their offspring were in order to pass their property down the family line.</w:t>
            </w:r>
          </w:p>
          <w:p w14:paraId="6B9E1D8D" w14:textId="77777777" w:rsidR="00395A7A" w:rsidRPr="00395A7A" w:rsidRDefault="00395A7A" w:rsidP="00395A7A">
            <w:pPr>
              <w:rPr>
                <w:rFonts w:ascii="Calibri" w:hAnsi="Calibri" w:cs="Tahoma"/>
                <w:sz w:val="20"/>
              </w:rPr>
            </w:pPr>
            <w:r w:rsidRPr="007A6D45">
              <w:rPr>
                <w:rFonts w:ascii="Calibri" w:hAnsi="Calibri" w:cs="Tahoma"/>
                <w:sz w:val="20"/>
              </w:rPr>
              <w:t xml:space="preserve">With this, argues Engels, the need for monogamy arose </w:t>
            </w:r>
            <w:r w:rsidRPr="007A6D45">
              <w:rPr>
                <w:rFonts w:ascii="Calibri" w:hAnsi="Calibri" w:cs="Tahoma"/>
                <w:sz w:val="20"/>
              </w:rPr>
              <w:noBreakHyphen/>
              <w:t xml:space="preserve"> one man married to </w:t>
            </w:r>
            <w:proofErr w:type="gramStart"/>
            <w:r w:rsidRPr="007A6D45">
              <w:rPr>
                <w:rFonts w:ascii="Calibri" w:hAnsi="Calibri" w:cs="Tahoma"/>
                <w:sz w:val="20"/>
              </w:rPr>
              <w:t>one woman</w:t>
            </w:r>
            <w:proofErr w:type="gramEnd"/>
            <w:r w:rsidRPr="007A6D45">
              <w:rPr>
                <w:rFonts w:ascii="Calibri" w:hAnsi="Calibri" w:cs="Tahoma"/>
                <w:sz w:val="20"/>
              </w:rPr>
              <w:t xml:space="preserve"> </w:t>
            </w:r>
            <w:r w:rsidRPr="007A6D45">
              <w:rPr>
                <w:rFonts w:ascii="Calibri" w:hAnsi="Calibri" w:cs="Tahoma"/>
                <w:sz w:val="20"/>
              </w:rPr>
              <w:noBreakHyphen/>
              <w:t xml:space="preserve"> and hence the family was created. Therefore the family serves the interests of the economy </w:t>
            </w:r>
            <w:r w:rsidRPr="007A6D45">
              <w:rPr>
                <w:rFonts w:ascii="Calibri" w:hAnsi="Calibri" w:cs="Tahoma"/>
                <w:sz w:val="20"/>
              </w:rPr>
              <w:noBreakHyphen/>
              <w:t xml:space="preserve"> in this case the creation of ownership of property – while subjecting women to unequal power relations in the home.</w:t>
            </w:r>
          </w:p>
        </w:tc>
        <w:tc>
          <w:tcPr>
            <w:tcW w:w="4261" w:type="dxa"/>
          </w:tcPr>
          <w:p w14:paraId="2BE093F3" w14:textId="77777777" w:rsidR="00395A7A" w:rsidRDefault="00395A7A" w:rsidP="00395A7A">
            <w:pPr>
              <w:rPr>
                <w:rFonts w:ascii="Calibri" w:hAnsi="Calibri" w:cs="Tahoma"/>
                <w:i/>
                <w:sz w:val="20"/>
              </w:rPr>
            </w:pPr>
            <w:r w:rsidRPr="00395A7A">
              <w:rPr>
                <w:rFonts w:ascii="Calibri" w:hAnsi="Calibri" w:cs="Tahoma"/>
                <w:i/>
                <w:sz w:val="20"/>
              </w:rPr>
              <w:t xml:space="preserve">However, modern research has suggested that Engels’ </w:t>
            </w:r>
            <w:proofErr w:type="gramStart"/>
            <w:r w:rsidRPr="00395A7A">
              <w:rPr>
                <w:rFonts w:ascii="Calibri" w:hAnsi="Calibri" w:cs="Tahoma"/>
                <w:i/>
                <w:sz w:val="20"/>
              </w:rPr>
              <w:t>interpretation of the development of the family are</w:t>
            </w:r>
            <w:proofErr w:type="gramEnd"/>
            <w:r w:rsidRPr="00395A7A">
              <w:rPr>
                <w:rFonts w:ascii="Calibri" w:hAnsi="Calibri" w:cs="Tahoma"/>
                <w:i/>
                <w:sz w:val="20"/>
              </w:rPr>
              <w:t xml:space="preserve"> historically inaccurate. For example, monogamous marriage and the nuclear family are often found in hunter-gatherer groups. Since humans have spent the vast majority of their existence as hunter-gatherers, the idea that the nuclear family emerged as a response to private property is unlikely.</w:t>
            </w:r>
          </w:p>
          <w:p w14:paraId="61989024" w14:textId="77777777" w:rsidR="00F04767" w:rsidRDefault="00F04767" w:rsidP="00395A7A">
            <w:pPr>
              <w:rPr>
                <w:rFonts w:ascii="Calibri" w:hAnsi="Calibri" w:cs="Tahoma"/>
                <w:i/>
                <w:sz w:val="20"/>
              </w:rPr>
            </w:pPr>
          </w:p>
          <w:p w14:paraId="34DE9E21" w14:textId="77777777" w:rsidR="00F04767" w:rsidRPr="00395A7A" w:rsidRDefault="00F04767" w:rsidP="00395A7A">
            <w:pPr>
              <w:rPr>
                <w:rFonts w:ascii="Calibri" w:hAnsi="Calibri" w:cs="Tahoma"/>
                <w:i/>
                <w:sz w:val="20"/>
              </w:rPr>
            </w:pPr>
            <w:r>
              <w:rPr>
                <w:rFonts w:ascii="Calibri" w:hAnsi="Calibri" w:cs="Tahoma"/>
                <w:i/>
                <w:sz w:val="20"/>
              </w:rPr>
              <w:t>Functionalists such as Parsons would reject Engels view of the development of the family.  Rather than being a vehicle for passing down inherited wealth, the family plays an important role in socialising the young and stabilising adult personalities.  Moreover, the division of labour in families reflects the natural expressive, nurturing and caring roles of women, and the more instrumental, providing role of men.</w:t>
            </w:r>
          </w:p>
          <w:p w14:paraId="5B6524CA" w14:textId="77777777" w:rsidR="00395A7A" w:rsidRDefault="00395A7A" w:rsidP="00395A7A">
            <w:pPr>
              <w:textAlignment w:val="center"/>
            </w:pPr>
          </w:p>
        </w:tc>
      </w:tr>
    </w:tbl>
    <w:p w14:paraId="2B62375A" w14:textId="77777777" w:rsidR="00395A7A" w:rsidRDefault="00395A7A">
      <w:pPr>
        <w:rPr>
          <w:rFonts w:asciiTheme="minorHAnsi" w:hAnsiTheme="minorHAnsi"/>
          <w:sz w:val="28"/>
          <w:szCs w:val="28"/>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395A7A" w:rsidRPr="004C2A87" w14:paraId="47394CA0" w14:textId="77777777" w:rsidTr="00395A7A">
        <w:tc>
          <w:tcPr>
            <w:tcW w:w="4261" w:type="dxa"/>
          </w:tcPr>
          <w:p w14:paraId="71F25175" w14:textId="77777777" w:rsidR="00395A7A" w:rsidRPr="004C2A87" w:rsidRDefault="00395A7A" w:rsidP="00395A7A">
            <w:pPr>
              <w:jc w:val="center"/>
              <w:rPr>
                <w:rFonts w:ascii="Calibri" w:hAnsi="Calibri"/>
                <w:szCs w:val="24"/>
              </w:rPr>
            </w:pPr>
            <w:proofErr w:type="spellStart"/>
            <w:r>
              <w:rPr>
                <w:rFonts w:ascii="Calibri" w:hAnsi="Calibri"/>
                <w:szCs w:val="24"/>
              </w:rPr>
              <w:t>Zaretsky</w:t>
            </w:r>
            <w:proofErr w:type="spellEnd"/>
            <w:r>
              <w:rPr>
                <w:rFonts w:ascii="Calibri" w:hAnsi="Calibri"/>
                <w:szCs w:val="24"/>
              </w:rPr>
              <w:t>: how the family benefits capitalism</w:t>
            </w:r>
          </w:p>
        </w:tc>
        <w:tc>
          <w:tcPr>
            <w:tcW w:w="4261" w:type="dxa"/>
          </w:tcPr>
          <w:p w14:paraId="782BE691" w14:textId="77777777" w:rsidR="00395A7A" w:rsidRPr="004C2A87" w:rsidRDefault="00395A7A" w:rsidP="00395A7A">
            <w:pPr>
              <w:jc w:val="center"/>
              <w:rPr>
                <w:rFonts w:asciiTheme="minorHAnsi" w:hAnsiTheme="minorHAnsi"/>
              </w:rPr>
            </w:pPr>
            <w:r w:rsidRPr="004C2A87">
              <w:rPr>
                <w:rFonts w:asciiTheme="minorHAnsi" w:hAnsiTheme="minorHAnsi"/>
              </w:rPr>
              <w:t>Evaluation</w:t>
            </w:r>
          </w:p>
        </w:tc>
      </w:tr>
      <w:tr w:rsidR="00395A7A" w14:paraId="45C1B60B" w14:textId="77777777" w:rsidTr="00395A7A">
        <w:tc>
          <w:tcPr>
            <w:tcW w:w="4261" w:type="dxa"/>
          </w:tcPr>
          <w:p w14:paraId="7C3D6B04" w14:textId="77777777" w:rsidR="00395A7A" w:rsidRPr="007A6D45" w:rsidRDefault="00395A7A" w:rsidP="00395A7A">
            <w:pPr>
              <w:rPr>
                <w:rFonts w:ascii="Calibri" w:hAnsi="Calibri" w:cs="Tahoma"/>
                <w:sz w:val="20"/>
              </w:rPr>
            </w:pPr>
            <w:proofErr w:type="spellStart"/>
            <w:r w:rsidRPr="007A6D45">
              <w:rPr>
                <w:rFonts w:ascii="Calibri" w:hAnsi="Calibri" w:cs="Tahoma"/>
                <w:sz w:val="20"/>
              </w:rPr>
              <w:t>Zaretsky</w:t>
            </w:r>
            <w:proofErr w:type="spellEnd"/>
            <w:r w:rsidRPr="007A6D45">
              <w:rPr>
                <w:rFonts w:ascii="Calibri" w:hAnsi="Calibri" w:cs="Tahoma"/>
                <w:sz w:val="20"/>
              </w:rPr>
              <w:t xml:space="preserve"> suggests that the family serves capitalism by offering emotional security from the oppressive world of work, thus allowing such oppression to continue. </w:t>
            </w:r>
            <w:r w:rsidR="0098236F">
              <w:rPr>
                <w:rFonts w:ascii="Calibri" w:hAnsi="Calibri" w:cs="Tahoma"/>
                <w:sz w:val="20"/>
              </w:rPr>
              <w:t xml:space="preserve">However, in reality, </w:t>
            </w:r>
            <w:r w:rsidRPr="007A6D45">
              <w:rPr>
                <w:rFonts w:ascii="Calibri" w:hAnsi="Calibri" w:cs="Tahoma"/>
                <w:sz w:val="20"/>
              </w:rPr>
              <w:t>it only provides emotional warmth to encourage its members to con</w:t>
            </w:r>
            <w:r w:rsidRPr="007A6D45">
              <w:rPr>
                <w:rFonts w:ascii="Calibri" w:hAnsi="Calibri" w:cs="Tahoma"/>
                <w:sz w:val="20"/>
              </w:rPr>
              <w:softHyphen/>
              <w:t>tinue to live another day under the harsh realities of capitalism.</w:t>
            </w:r>
          </w:p>
          <w:p w14:paraId="5B3F70F0" w14:textId="77777777" w:rsidR="00395A7A" w:rsidRPr="00395A7A" w:rsidRDefault="00395A7A" w:rsidP="00395A7A">
            <w:pPr>
              <w:rPr>
                <w:rFonts w:ascii="Calibri" w:hAnsi="Calibri" w:cs="Tahoma"/>
                <w:sz w:val="20"/>
              </w:rPr>
            </w:pPr>
          </w:p>
        </w:tc>
        <w:tc>
          <w:tcPr>
            <w:tcW w:w="4261" w:type="dxa"/>
          </w:tcPr>
          <w:p w14:paraId="2BDC8406" w14:textId="77777777" w:rsidR="00395A7A" w:rsidRPr="00A43425" w:rsidRDefault="00395A7A" w:rsidP="00395A7A">
            <w:pPr>
              <w:rPr>
                <w:rFonts w:ascii="Calibri" w:hAnsi="Calibri" w:cs="Tahoma"/>
                <w:i/>
                <w:sz w:val="20"/>
              </w:rPr>
            </w:pPr>
            <w:r w:rsidRPr="00395A7A">
              <w:rPr>
                <w:rFonts w:ascii="Calibri" w:hAnsi="Calibri" w:cs="Tahoma"/>
                <w:i/>
                <w:sz w:val="20"/>
              </w:rPr>
              <w:t xml:space="preserve">However, </w:t>
            </w:r>
            <w:r w:rsidR="0098236F">
              <w:rPr>
                <w:rFonts w:ascii="Calibri" w:hAnsi="Calibri" w:cs="Tahoma"/>
                <w:i/>
                <w:sz w:val="20"/>
              </w:rPr>
              <w:t xml:space="preserve">the liberal feminist </w:t>
            </w:r>
            <w:r w:rsidRPr="00395A7A">
              <w:rPr>
                <w:rFonts w:ascii="Calibri" w:hAnsi="Calibri" w:cs="Tahoma"/>
                <w:i/>
                <w:sz w:val="20"/>
              </w:rPr>
              <w:t xml:space="preserve">Jennifer Somerville argues that </w:t>
            </w:r>
            <w:proofErr w:type="spellStart"/>
            <w:r w:rsidRPr="00395A7A">
              <w:rPr>
                <w:rFonts w:ascii="Calibri" w:hAnsi="Calibri" w:cs="Tahoma"/>
                <w:i/>
                <w:sz w:val="20"/>
              </w:rPr>
              <w:t>Zaretsky</w:t>
            </w:r>
            <w:proofErr w:type="spellEnd"/>
            <w:r w:rsidRPr="00395A7A">
              <w:rPr>
                <w:rFonts w:ascii="Calibri" w:hAnsi="Calibri" w:cs="Tahoma"/>
                <w:i/>
                <w:sz w:val="20"/>
              </w:rPr>
              <w:t xml:space="preserve"> exaggerates the importance of the family as a refuge from life in capitalist society.  She suggests that </w:t>
            </w:r>
            <w:proofErr w:type="spellStart"/>
            <w:r w:rsidRPr="00395A7A">
              <w:rPr>
                <w:rFonts w:ascii="Calibri" w:hAnsi="Calibri" w:cs="Tahoma"/>
                <w:i/>
                <w:sz w:val="20"/>
              </w:rPr>
              <w:t>Zarestsky</w:t>
            </w:r>
            <w:proofErr w:type="spellEnd"/>
            <w:r w:rsidRPr="00395A7A">
              <w:rPr>
                <w:rFonts w:ascii="Calibri" w:hAnsi="Calibri" w:cs="Tahoma"/>
                <w:i/>
                <w:sz w:val="20"/>
              </w:rPr>
              <w:t xml:space="preserve"> underestimates the extent of cruelty, violence and incest within families. She also argues that </w:t>
            </w:r>
            <w:proofErr w:type="spellStart"/>
            <w:r w:rsidRPr="00395A7A">
              <w:rPr>
                <w:rFonts w:ascii="Calibri" w:hAnsi="Calibri" w:cs="Tahoma"/>
                <w:i/>
                <w:sz w:val="20"/>
              </w:rPr>
              <w:t>Zaretsky</w:t>
            </w:r>
            <w:proofErr w:type="spellEnd"/>
            <w:r w:rsidRPr="00395A7A">
              <w:rPr>
                <w:rFonts w:ascii="Calibri" w:hAnsi="Calibri" w:cs="Tahoma"/>
                <w:i/>
                <w:sz w:val="20"/>
              </w:rPr>
              <w:t xml:space="preserve"> ignores the fact that during the early stages of capitalism most working class women had to take paid work in order for the family to survive, and relatively few stayed at home as full-time housewives.</w:t>
            </w:r>
          </w:p>
        </w:tc>
      </w:tr>
    </w:tbl>
    <w:p w14:paraId="337191FF" w14:textId="77777777" w:rsidR="00395A7A" w:rsidRDefault="00395A7A">
      <w:pPr>
        <w:rPr>
          <w:rFonts w:asciiTheme="minorHAnsi" w:hAnsiTheme="minorHAnsi"/>
          <w:sz w:val="28"/>
          <w:szCs w:val="28"/>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395A7A" w:rsidRPr="004C2A87" w14:paraId="30FD00BE" w14:textId="77777777" w:rsidTr="00395A7A">
        <w:tc>
          <w:tcPr>
            <w:tcW w:w="4261" w:type="dxa"/>
          </w:tcPr>
          <w:p w14:paraId="26FAC0D9" w14:textId="77777777" w:rsidR="00395A7A" w:rsidRPr="004C2A87" w:rsidRDefault="00395A7A" w:rsidP="00395A7A">
            <w:pPr>
              <w:jc w:val="center"/>
              <w:rPr>
                <w:rFonts w:ascii="Calibri" w:hAnsi="Calibri"/>
                <w:szCs w:val="24"/>
              </w:rPr>
            </w:pPr>
            <w:proofErr w:type="spellStart"/>
            <w:r>
              <w:rPr>
                <w:rFonts w:ascii="Calibri" w:hAnsi="Calibri"/>
                <w:szCs w:val="24"/>
              </w:rPr>
              <w:t>Althusser</w:t>
            </w:r>
            <w:proofErr w:type="spellEnd"/>
            <w:r>
              <w:rPr>
                <w:rFonts w:ascii="Calibri" w:hAnsi="Calibri"/>
                <w:szCs w:val="24"/>
              </w:rPr>
              <w:t xml:space="preserve"> and </w:t>
            </w:r>
            <w:proofErr w:type="spellStart"/>
            <w:r>
              <w:rPr>
                <w:rFonts w:ascii="Calibri" w:hAnsi="Calibri"/>
                <w:szCs w:val="24"/>
              </w:rPr>
              <w:t>Poulantzas</w:t>
            </w:r>
            <w:proofErr w:type="spellEnd"/>
            <w:r>
              <w:rPr>
                <w:rFonts w:ascii="Calibri" w:hAnsi="Calibri"/>
                <w:szCs w:val="24"/>
              </w:rPr>
              <w:t>: the ideological role of the family</w:t>
            </w:r>
          </w:p>
        </w:tc>
        <w:tc>
          <w:tcPr>
            <w:tcW w:w="4261" w:type="dxa"/>
          </w:tcPr>
          <w:p w14:paraId="7CC51D2B" w14:textId="77777777" w:rsidR="00395A7A" w:rsidRPr="004C2A87" w:rsidRDefault="00395A7A" w:rsidP="00395A7A">
            <w:pPr>
              <w:jc w:val="center"/>
              <w:rPr>
                <w:rFonts w:asciiTheme="minorHAnsi" w:hAnsiTheme="minorHAnsi"/>
              </w:rPr>
            </w:pPr>
            <w:r w:rsidRPr="004C2A87">
              <w:rPr>
                <w:rFonts w:asciiTheme="minorHAnsi" w:hAnsiTheme="minorHAnsi"/>
              </w:rPr>
              <w:t>Evaluation</w:t>
            </w:r>
          </w:p>
        </w:tc>
      </w:tr>
      <w:tr w:rsidR="00395A7A" w14:paraId="4F8A469F" w14:textId="77777777" w:rsidTr="00395A7A">
        <w:tc>
          <w:tcPr>
            <w:tcW w:w="4261" w:type="dxa"/>
          </w:tcPr>
          <w:p w14:paraId="75125841" w14:textId="77777777" w:rsidR="00395A7A" w:rsidRPr="00395A7A" w:rsidRDefault="00395A7A" w:rsidP="00395A7A">
            <w:pPr>
              <w:rPr>
                <w:rFonts w:ascii="Calibri" w:hAnsi="Calibri" w:cs="Tahoma"/>
                <w:sz w:val="20"/>
              </w:rPr>
            </w:pPr>
            <w:r w:rsidRPr="007A6D45">
              <w:rPr>
                <w:rFonts w:ascii="Calibri" w:hAnsi="Calibri" w:cs="Tahoma"/>
                <w:sz w:val="20"/>
              </w:rPr>
              <w:t xml:space="preserve">The family can be seen as serving the functions of an ideological state apparatus by socialising both pro-capitalist ideology and its own familiar ideology in order to maintain such family patterns over time. For example the family </w:t>
            </w:r>
            <w:r w:rsidRPr="007A6D45">
              <w:rPr>
                <w:rFonts w:ascii="Calibri" w:hAnsi="Calibri" w:cs="Tahoma"/>
                <w:sz w:val="20"/>
              </w:rPr>
              <w:lastRenderedPageBreak/>
              <w:t>socialises its members into accepting gender roles, into accepting that it is 'natural' for men and women to get married and engage in separate roles and jobs in the home: an atti</w:t>
            </w:r>
            <w:r w:rsidRPr="007A6D45">
              <w:rPr>
                <w:rFonts w:ascii="Calibri" w:hAnsi="Calibri" w:cs="Tahoma"/>
                <w:sz w:val="20"/>
              </w:rPr>
              <w:softHyphen/>
              <w:t xml:space="preserve">tude that is passed down from generation to generation. </w:t>
            </w:r>
          </w:p>
        </w:tc>
        <w:tc>
          <w:tcPr>
            <w:tcW w:w="4261" w:type="dxa"/>
          </w:tcPr>
          <w:p w14:paraId="5BD0B0A5" w14:textId="77777777" w:rsidR="00395A7A" w:rsidRPr="00395A7A" w:rsidRDefault="00395A7A" w:rsidP="00395A7A">
            <w:pPr>
              <w:rPr>
                <w:rFonts w:ascii="Calibri" w:hAnsi="Calibri" w:cs="Tahoma"/>
                <w:i/>
                <w:sz w:val="20"/>
              </w:rPr>
            </w:pPr>
            <w:r w:rsidRPr="00395A7A">
              <w:rPr>
                <w:rFonts w:ascii="Calibri" w:hAnsi="Calibri" w:cs="Tahoma"/>
                <w:i/>
                <w:sz w:val="20"/>
              </w:rPr>
              <w:lastRenderedPageBreak/>
              <w:t>However</w:t>
            </w:r>
            <w:proofErr w:type="gramStart"/>
            <w:r w:rsidRPr="00395A7A">
              <w:rPr>
                <w:rFonts w:ascii="Calibri" w:hAnsi="Calibri" w:cs="Tahoma"/>
                <w:i/>
                <w:sz w:val="20"/>
              </w:rPr>
              <w:t>,  feminists</w:t>
            </w:r>
            <w:proofErr w:type="gramEnd"/>
            <w:r w:rsidRPr="00395A7A">
              <w:rPr>
                <w:rFonts w:ascii="Calibri" w:hAnsi="Calibri" w:cs="Tahoma"/>
                <w:i/>
                <w:sz w:val="20"/>
              </w:rPr>
              <w:t xml:space="preserve"> argue that </w:t>
            </w:r>
            <w:proofErr w:type="spellStart"/>
            <w:r w:rsidRPr="00395A7A">
              <w:rPr>
                <w:rFonts w:ascii="Calibri" w:hAnsi="Calibri" w:cs="Tahoma"/>
                <w:i/>
                <w:sz w:val="20"/>
              </w:rPr>
              <w:t>Althusser</w:t>
            </w:r>
            <w:proofErr w:type="spellEnd"/>
            <w:r w:rsidRPr="00395A7A">
              <w:rPr>
                <w:rFonts w:ascii="Calibri" w:hAnsi="Calibri" w:cs="Tahoma"/>
                <w:i/>
                <w:sz w:val="20"/>
              </w:rPr>
              <w:t xml:space="preserve"> and </w:t>
            </w:r>
            <w:proofErr w:type="spellStart"/>
            <w:r w:rsidRPr="00395A7A">
              <w:rPr>
                <w:rFonts w:ascii="Calibri" w:hAnsi="Calibri" w:cs="Tahoma"/>
                <w:i/>
                <w:sz w:val="20"/>
              </w:rPr>
              <w:t>Poulantzas</w:t>
            </w:r>
            <w:proofErr w:type="spellEnd"/>
            <w:r w:rsidRPr="00395A7A">
              <w:rPr>
                <w:rFonts w:ascii="Calibri" w:hAnsi="Calibri" w:cs="Tahoma"/>
                <w:i/>
                <w:sz w:val="20"/>
              </w:rPr>
              <w:t xml:space="preserve">  ignore the fact that such a family ideology supports patriarchy since it suggests that men and women should have different roles in the family and society </w:t>
            </w:r>
            <w:r w:rsidRPr="00395A7A">
              <w:rPr>
                <w:rFonts w:ascii="Calibri" w:hAnsi="Calibri" w:cs="Tahoma"/>
                <w:i/>
                <w:sz w:val="20"/>
              </w:rPr>
              <w:noBreakHyphen/>
              <w:t xml:space="preserve"> roles that lead to the </w:t>
            </w:r>
            <w:r w:rsidRPr="00395A7A">
              <w:rPr>
                <w:rFonts w:ascii="Calibri" w:hAnsi="Calibri" w:cs="Tahoma"/>
                <w:i/>
                <w:sz w:val="20"/>
              </w:rPr>
              <w:lastRenderedPageBreak/>
              <w:t>subordination of women to men.</w:t>
            </w:r>
            <w:r w:rsidR="00F04767">
              <w:rPr>
                <w:rFonts w:ascii="Calibri" w:hAnsi="Calibri" w:cs="Tahoma"/>
                <w:i/>
                <w:sz w:val="20"/>
              </w:rPr>
              <w:t xml:space="preserve"> Similarly, functionalists reject the view that the family socialises children into capitalist ideology. Instead, the family enables children to internalise the culture of society to enable them to become effective functioning adults.</w:t>
            </w:r>
          </w:p>
          <w:p w14:paraId="70158DAB" w14:textId="77777777" w:rsidR="00395A7A" w:rsidRPr="007A6D45" w:rsidRDefault="00395A7A" w:rsidP="00395A7A">
            <w:pPr>
              <w:rPr>
                <w:rFonts w:ascii="Calibri" w:hAnsi="Calibri" w:cs="Tahoma"/>
                <w:b/>
                <w:bCs/>
                <w:sz w:val="20"/>
              </w:rPr>
            </w:pPr>
          </w:p>
          <w:p w14:paraId="05E8D043" w14:textId="77777777" w:rsidR="00395A7A" w:rsidRDefault="00395A7A" w:rsidP="00395A7A"/>
        </w:tc>
      </w:tr>
      <w:tr w:rsidR="00395A7A" w:rsidRPr="00B513E7" w14:paraId="2E663D78" w14:textId="77777777" w:rsidTr="00395A7A">
        <w:tc>
          <w:tcPr>
            <w:tcW w:w="852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C42904" w14:textId="77777777" w:rsidR="00395A7A" w:rsidRPr="00B513E7" w:rsidRDefault="00395A7A" w:rsidP="00395A7A">
            <w:pPr>
              <w:jc w:val="center"/>
              <w:textAlignment w:val="center"/>
              <w:rPr>
                <w:rFonts w:ascii="Calibri" w:hAnsi="Calibri" w:cs="Tahoma"/>
                <w:i/>
                <w:szCs w:val="24"/>
              </w:rPr>
            </w:pPr>
            <w:r>
              <w:rPr>
                <w:rFonts w:ascii="Calibri" w:hAnsi="Calibri" w:cs="Tahoma"/>
                <w:bCs/>
                <w:szCs w:val="24"/>
              </w:rPr>
              <w:lastRenderedPageBreak/>
              <w:t>Overall evaluation of Marxist theories</w:t>
            </w:r>
          </w:p>
        </w:tc>
      </w:tr>
      <w:tr w:rsidR="00395A7A" w:rsidRPr="00B513E7" w14:paraId="3C698CFD" w14:textId="77777777" w:rsidTr="00395A7A">
        <w:tc>
          <w:tcPr>
            <w:tcW w:w="852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50F538" w14:textId="77777777" w:rsidR="00395A7A" w:rsidRPr="00483009" w:rsidRDefault="00395A7A" w:rsidP="00B80422">
            <w:pPr>
              <w:numPr>
                <w:ilvl w:val="0"/>
                <w:numId w:val="7"/>
              </w:numPr>
              <w:rPr>
                <w:rFonts w:ascii="Calibri" w:hAnsi="Calibri" w:cs="Tahoma"/>
                <w:i/>
                <w:sz w:val="20"/>
              </w:rPr>
            </w:pPr>
            <w:r w:rsidRPr="00483009">
              <w:rPr>
                <w:rFonts w:ascii="Calibri" w:hAnsi="Calibri" w:cs="Tahoma"/>
                <w:i/>
                <w:sz w:val="20"/>
              </w:rPr>
              <w:t xml:space="preserve">Marxist views of the </w:t>
            </w:r>
            <w:proofErr w:type="gramStart"/>
            <w:r w:rsidRPr="00483009">
              <w:rPr>
                <w:rFonts w:ascii="Calibri" w:hAnsi="Calibri" w:cs="Tahoma"/>
                <w:i/>
                <w:sz w:val="20"/>
              </w:rPr>
              <w:t>family  follow</w:t>
            </w:r>
            <w:proofErr w:type="gramEnd"/>
            <w:r w:rsidRPr="00483009">
              <w:rPr>
                <w:rFonts w:ascii="Calibri" w:hAnsi="Calibri" w:cs="Tahoma"/>
                <w:i/>
                <w:sz w:val="20"/>
              </w:rPr>
              <w:t xml:space="preserve"> logically from Marxist theory.  If, for example, the family provides emotional support for workers, then this helps them to accept the injustices of the capitalist system.  This makes sense if capitalism is seen as essentially unjust.  However, many sociologists reject this view of capitalism and, as a result, Marxist view of the family.</w:t>
            </w:r>
          </w:p>
          <w:p w14:paraId="73DC29E6" w14:textId="77777777" w:rsidR="00395A7A" w:rsidRPr="00483009" w:rsidRDefault="00395A7A" w:rsidP="00395A7A">
            <w:pPr>
              <w:rPr>
                <w:rFonts w:ascii="Calibri" w:hAnsi="Calibri" w:cs="Tahoma"/>
                <w:i/>
                <w:sz w:val="20"/>
              </w:rPr>
            </w:pPr>
          </w:p>
          <w:p w14:paraId="60406479" w14:textId="77777777" w:rsidR="00395A7A" w:rsidRPr="00483009" w:rsidRDefault="00395A7A" w:rsidP="00B80422">
            <w:pPr>
              <w:numPr>
                <w:ilvl w:val="0"/>
                <w:numId w:val="7"/>
              </w:numPr>
              <w:rPr>
                <w:rFonts w:ascii="Calibri" w:hAnsi="Calibri" w:cs="Tahoma"/>
                <w:i/>
                <w:sz w:val="20"/>
              </w:rPr>
            </w:pPr>
            <w:r w:rsidRPr="00483009">
              <w:rPr>
                <w:rFonts w:ascii="Calibri" w:hAnsi="Calibri" w:cs="Tahoma"/>
                <w:i/>
                <w:sz w:val="20"/>
              </w:rPr>
              <w:t>Feminists argue that the Marxist emphasis on social class and capitalism underestimates the importance of gender inequalities within the family.  For feminists, the family primarily serves the interests of men rather than capitalism.</w:t>
            </w:r>
          </w:p>
          <w:p w14:paraId="215B62FB" w14:textId="77777777" w:rsidR="00395A7A" w:rsidRPr="00483009" w:rsidRDefault="00395A7A" w:rsidP="00395A7A">
            <w:pPr>
              <w:rPr>
                <w:rFonts w:ascii="Calibri" w:hAnsi="Calibri" w:cs="Tahoma"/>
                <w:i/>
                <w:sz w:val="20"/>
              </w:rPr>
            </w:pPr>
          </w:p>
          <w:p w14:paraId="49F0F5AC" w14:textId="77777777" w:rsidR="00395A7A" w:rsidRPr="00483009" w:rsidRDefault="00395A7A" w:rsidP="00B80422">
            <w:pPr>
              <w:numPr>
                <w:ilvl w:val="0"/>
                <w:numId w:val="7"/>
              </w:numPr>
              <w:rPr>
                <w:rFonts w:ascii="Calibri" w:hAnsi="Calibri" w:cs="Tahoma"/>
                <w:i/>
                <w:sz w:val="20"/>
              </w:rPr>
            </w:pPr>
            <w:r w:rsidRPr="00483009">
              <w:rPr>
                <w:rFonts w:ascii="Calibri" w:hAnsi="Calibri" w:cs="Tahoma"/>
                <w:i/>
                <w:sz w:val="20"/>
              </w:rPr>
              <w:t>By contrast, functionalists argue that Marxists ignore the very real benefits that the family provides for its members, such as intimacy and mutual support.</w:t>
            </w:r>
          </w:p>
          <w:p w14:paraId="3C0DB40E" w14:textId="77777777" w:rsidR="00395A7A" w:rsidRPr="00483009" w:rsidRDefault="00395A7A" w:rsidP="00395A7A">
            <w:pPr>
              <w:rPr>
                <w:rFonts w:ascii="Calibri" w:hAnsi="Calibri" w:cs="Tahoma"/>
                <w:i/>
                <w:sz w:val="20"/>
              </w:rPr>
            </w:pPr>
          </w:p>
          <w:p w14:paraId="74C15E7D" w14:textId="77777777" w:rsidR="00395A7A" w:rsidRPr="00483009" w:rsidRDefault="00395A7A" w:rsidP="00B80422">
            <w:pPr>
              <w:numPr>
                <w:ilvl w:val="0"/>
                <w:numId w:val="7"/>
              </w:numPr>
              <w:rPr>
                <w:rFonts w:ascii="Calibri" w:hAnsi="Calibri" w:cs="Tahoma"/>
                <w:i/>
                <w:sz w:val="20"/>
              </w:rPr>
            </w:pPr>
            <w:r w:rsidRPr="00483009">
              <w:rPr>
                <w:rFonts w:ascii="Calibri" w:hAnsi="Calibri" w:cs="Tahoma"/>
                <w:i/>
                <w:sz w:val="20"/>
              </w:rPr>
              <w:t xml:space="preserve">From an </w:t>
            </w:r>
            <w:proofErr w:type="spellStart"/>
            <w:r w:rsidRPr="00483009">
              <w:rPr>
                <w:rFonts w:ascii="Calibri" w:hAnsi="Calibri" w:cs="Tahoma"/>
                <w:i/>
                <w:sz w:val="20"/>
              </w:rPr>
              <w:t>interpretivist</w:t>
            </w:r>
            <w:proofErr w:type="spellEnd"/>
            <w:r w:rsidRPr="00483009">
              <w:rPr>
                <w:rFonts w:ascii="Calibri" w:hAnsi="Calibri" w:cs="Tahoma"/>
                <w:i/>
                <w:sz w:val="20"/>
              </w:rPr>
              <w:t xml:space="preserve"> point of view</w:t>
            </w:r>
            <w:proofErr w:type="gramStart"/>
            <w:r w:rsidRPr="00483009">
              <w:rPr>
                <w:rFonts w:ascii="Calibri" w:hAnsi="Calibri" w:cs="Tahoma"/>
                <w:i/>
                <w:sz w:val="20"/>
              </w:rPr>
              <w:t>,  Marxists</w:t>
            </w:r>
            <w:proofErr w:type="gramEnd"/>
            <w:r w:rsidRPr="00483009">
              <w:rPr>
                <w:rFonts w:ascii="Calibri" w:hAnsi="Calibri" w:cs="Tahoma"/>
                <w:i/>
                <w:sz w:val="20"/>
              </w:rPr>
              <w:t xml:space="preserve"> tend to neglect the meanings families have for individuals and how family members interpret family relationships. For example, Marxists ignore accounts of family life in which some females suggest motherhood is a fulfilling and rewarding experience.</w:t>
            </w:r>
          </w:p>
          <w:p w14:paraId="3952E6B5" w14:textId="77777777" w:rsidR="00395A7A" w:rsidRPr="00B513E7" w:rsidRDefault="00395A7A" w:rsidP="00395A7A">
            <w:pPr>
              <w:rPr>
                <w:rFonts w:ascii="Calibri" w:hAnsi="Calibri" w:cs="Tahoma"/>
                <w:sz w:val="20"/>
              </w:rPr>
            </w:pPr>
          </w:p>
        </w:tc>
      </w:tr>
    </w:tbl>
    <w:p w14:paraId="25FB3FC5" w14:textId="77777777" w:rsidR="0064432D" w:rsidRDefault="0064432D">
      <w:pPr>
        <w:rPr>
          <w:rFonts w:asciiTheme="minorHAnsi" w:hAnsiTheme="minorHAnsi"/>
          <w:sz w:val="28"/>
          <w:szCs w:val="28"/>
        </w:rPr>
      </w:pPr>
    </w:p>
    <w:p w14:paraId="64946A20" w14:textId="77777777" w:rsidR="00483009" w:rsidRDefault="00483009">
      <w:pPr>
        <w:rPr>
          <w:rFonts w:asciiTheme="minorHAnsi" w:hAnsiTheme="minorHAnsi"/>
          <w:sz w:val="40"/>
          <w:szCs w:val="40"/>
        </w:rPr>
      </w:pPr>
      <w:r>
        <w:rPr>
          <w:rFonts w:asciiTheme="minorHAnsi" w:hAnsiTheme="minorHAnsi"/>
          <w:sz w:val="40"/>
          <w:szCs w:val="40"/>
        </w:rPr>
        <w:t>Feminist theories</w:t>
      </w:r>
    </w:p>
    <w:p w14:paraId="2CB82FDC" w14:textId="77777777" w:rsidR="00483009" w:rsidRDefault="00483009">
      <w:pPr>
        <w:rPr>
          <w:rFonts w:asciiTheme="minorHAnsi" w:hAnsiTheme="minorHAnsi"/>
          <w:sz w:val="40"/>
          <w:szCs w:val="40"/>
        </w:rPr>
      </w:pPr>
    </w:p>
    <w:p w14:paraId="3110C36B" w14:textId="77777777" w:rsidR="00483009" w:rsidRPr="007A6D45" w:rsidRDefault="00483009" w:rsidP="00B80422">
      <w:pPr>
        <w:numPr>
          <w:ilvl w:val="0"/>
          <w:numId w:val="6"/>
        </w:numPr>
        <w:rPr>
          <w:rFonts w:ascii="Calibri" w:hAnsi="Calibri" w:cs="Tahoma"/>
          <w:sz w:val="20"/>
        </w:rPr>
      </w:pPr>
      <w:r w:rsidRPr="007A6D45">
        <w:rPr>
          <w:rFonts w:ascii="Calibri" w:hAnsi="Calibri" w:cs="Tahoma"/>
          <w:sz w:val="20"/>
        </w:rPr>
        <w:t>Feminists take a critical view of the family, arguing that it oppresses women and reproduces patriarchy.  As such, they have focused on the unequal division of domestic labour and domestic violence against women. They do not regard gender inequality as natural or inevitable, but as something created by society</w:t>
      </w:r>
    </w:p>
    <w:p w14:paraId="6B25B80F" w14:textId="77777777" w:rsidR="00483009" w:rsidRDefault="00483009">
      <w:pPr>
        <w:rPr>
          <w:rFonts w:asciiTheme="minorHAnsi" w:hAnsiTheme="minorHAnsi"/>
          <w:sz w:val="40"/>
          <w:szCs w:val="40"/>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483009" w:rsidRPr="004C2A87" w14:paraId="377327B2" w14:textId="77777777" w:rsidTr="00483009">
        <w:tc>
          <w:tcPr>
            <w:tcW w:w="4261" w:type="dxa"/>
          </w:tcPr>
          <w:p w14:paraId="21130FA3" w14:textId="77777777" w:rsidR="00483009" w:rsidRPr="004C2A87" w:rsidRDefault="00483009" w:rsidP="00483009">
            <w:pPr>
              <w:jc w:val="center"/>
              <w:rPr>
                <w:rFonts w:ascii="Calibri" w:hAnsi="Calibri"/>
                <w:szCs w:val="24"/>
              </w:rPr>
            </w:pPr>
            <w:r>
              <w:rPr>
                <w:rFonts w:ascii="Calibri" w:hAnsi="Calibri"/>
                <w:szCs w:val="24"/>
              </w:rPr>
              <w:t>Marxist feminist</w:t>
            </w:r>
          </w:p>
        </w:tc>
        <w:tc>
          <w:tcPr>
            <w:tcW w:w="4261" w:type="dxa"/>
          </w:tcPr>
          <w:p w14:paraId="734BA12D" w14:textId="77777777" w:rsidR="00483009" w:rsidRPr="004C2A87" w:rsidRDefault="00483009" w:rsidP="00483009">
            <w:pPr>
              <w:jc w:val="center"/>
              <w:rPr>
                <w:rFonts w:asciiTheme="minorHAnsi" w:hAnsiTheme="minorHAnsi"/>
              </w:rPr>
            </w:pPr>
            <w:r w:rsidRPr="004C2A87">
              <w:rPr>
                <w:rFonts w:asciiTheme="minorHAnsi" w:hAnsiTheme="minorHAnsi"/>
              </w:rPr>
              <w:t>Evaluation</w:t>
            </w:r>
          </w:p>
        </w:tc>
      </w:tr>
      <w:tr w:rsidR="00483009" w14:paraId="178062DD" w14:textId="77777777" w:rsidTr="00483009">
        <w:tc>
          <w:tcPr>
            <w:tcW w:w="4261" w:type="dxa"/>
          </w:tcPr>
          <w:p w14:paraId="57C6A451" w14:textId="77777777" w:rsidR="00483009" w:rsidRPr="007A6D45" w:rsidRDefault="00483009" w:rsidP="00483009">
            <w:pPr>
              <w:rPr>
                <w:rFonts w:ascii="Calibri" w:hAnsi="Calibri" w:cs="Tahoma"/>
                <w:sz w:val="20"/>
              </w:rPr>
            </w:pPr>
            <w:r w:rsidRPr="007A6D45">
              <w:rPr>
                <w:rFonts w:ascii="Calibri" w:hAnsi="Calibri" w:cs="Tahoma"/>
                <w:sz w:val="20"/>
              </w:rPr>
              <w:t>Marxist</w:t>
            </w:r>
            <w:r w:rsidRPr="007A6D45">
              <w:rPr>
                <w:rFonts w:ascii="Calibri" w:hAnsi="Calibri" w:cs="Tahoma"/>
                <w:sz w:val="20"/>
              </w:rPr>
              <w:noBreakHyphen/>
              <w:t>feminists suggest that the nuclear family meets the needs of capitalism for the reproduction and maintenance of class and patriarchal inequality. It benefits the powerful at the expense of the working class and women.</w:t>
            </w:r>
          </w:p>
          <w:p w14:paraId="7A9A8A4B" w14:textId="77777777" w:rsidR="00483009" w:rsidRPr="007A6D45" w:rsidRDefault="00483009" w:rsidP="00483009">
            <w:pPr>
              <w:rPr>
                <w:rFonts w:ascii="Calibri" w:hAnsi="Calibri" w:cs="Tahoma"/>
                <w:sz w:val="20"/>
              </w:rPr>
            </w:pPr>
          </w:p>
          <w:p w14:paraId="15B85B68" w14:textId="77777777" w:rsidR="00483009" w:rsidRPr="00395A7A" w:rsidRDefault="00483009" w:rsidP="00483009">
            <w:pPr>
              <w:rPr>
                <w:rFonts w:ascii="Calibri" w:hAnsi="Calibri" w:cs="Tahoma"/>
                <w:sz w:val="20"/>
              </w:rPr>
            </w:pPr>
            <w:r w:rsidRPr="007A6D45">
              <w:rPr>
                <w:rFonts w:ascii="Calibri" w:hAnsi="Calibri" w:cs="Tahoma"/>
                <w:sz w:val="20"/>
              </w:rPr>
              <w:t>The Marxist</w:t>
            </w:r>
            <w:r w:rsidRPr="007A6D45">
              <w:rPr>
                <w:rFonts w:ascii="Calibri" w:hAnsi="Calibri" w:cs="Tahoma"/>
                <w:sz w:val="20"/>
              </w:rPr>
              <w:noBreakHyphen/>
              <w:t xml:space="preserve">feminist, Margaret </w:t>
            </w:r>
            <w:proofErr w:type="spellStart"/>
            <w:r w:rsidRPr="007A6D45">
              <w:rPr>
                <w:rFonts w:ascii="Calibri" w:hAnsi="Calibri" w:cs="Tahoma"/>
                <w:sz w:val="20"/>
              </w:rPr>
              <w:t>Benston</w:t>
            </w:r>
            <w:proofErr w:type="spellEnd"/>
            <w:r w:rsidRPr="007A6D45">
              <w:rPr>
                <w:rFonts w:ascii="Calibri" w:hAnsi="Calibri" w:cs="Tahoma"/>
                <w:sz w:val="20"/>
              </w:rPr>
              <w:t xml:space="preserve"> (1972),</w:t>
            </w:r>
            <w:r>
              <w:rPr>
                <w:rFonts w:ascii="Calibri" w:hAnsi="Calibri" w:cs="Tahoma"/>
                <w:sz w:val="20"/>
              </w:rPr>
              <w:t xml:space="preserve"> argues that the nuclear family </w:t>
            </w:r>
            <w:r w:rsidRPr="007A6D45">
              <w:rPr>
                <w:rFonts w:ascii="Calibri" w:hAnsi="Calibri" w:cs="Tahoma"/>
                <w:sz w:val="20"/>
              </w:rPr>
              <w:t>provides the basic commodity required by capitalism, i.e. labour power by reproducing   and rearing the future workforce at little cost to the capitalist class. It maintains the present workforce's physical and emotional fitness through the wife's domestic labour. Finally, women in families can be used as a reserve army of labour to be used in times of economic growth and pushed back into the home during times of economic slow-down.</w:t>
            </w:r>
          </w:p>
        </w:tc>
        <w:tc>
          <w:tcPr>
            <w:tcW w:w="4261" w:type="dxa"/>
          </w:tcPr>
          <w:p w14:paraId="5C975782" w14:textId="77777777" w:rsidR="00483009" w:rsidRPr="00483009" w:rsidRDefault="00483009" w:rsidP="00483009">
            <w:pPr>
              <w:rPr>
                <w:rFonts w:ascii="Calibri" w:hAnsi="Calibri" w:cs="Tahoma"/>
                <w:i/>
                <w:sz w:val="20"/>
              </w:rPr>
            </w:pPr>
            <w:r w:rsidRPr="00483009">
              <w:rPr>
                <w:rFonts w:ascii="Calibri" w:hAnsi="Calibri" w:cs="Tahoma"/>
                <w:i/>
                <w:sz w:val="20"/>
              </w:rPr>
              <w:t xml:space="preserve">However, difference feminists would criticise Marxist feminists for assuming that all women are exploited equally under capitalism. For example, lesbian and heterosexual women, black and white women, middle class and working class women have very different experiences from one another.  Black feminists would argue that Marxist feminists emphasis on women’s role within capitalism ignores black and Asian women’s experience of </w:t>
            </w:r>
            <w:proofErr w:type="gramStart"/>
            <w:r w:rsidRPr="00483009">
              <w:rPr>
                <w:rFonts w:ascii="Calibri" w:hAnsi="Calibri" w:cs="Tahoma"/>
                <w:i/>
                <w:sz w:val="20"/>
              </w:rPr>
              <w:t>racism which</w:t>
            </w:r>
            <w:proofErr w:type="gramEnd"/>
            <w:r w:rsidRPr="00483009">
              <w:rPr>
                <w:rFonts w:ascii="Calibri" w:hAnsi="Calibri" w:cs="Tahoma"/>
                <w:i/>
                <w:sz w:val="20"/>
              </w:rPr>
              <w:t xml:space="preserve"> is not faced by white women.</w:t>
            </w:r>
          </w:p>
          <w:p w14:paraId="3504EEF1" w14:textId="77777777" w:rsidR="00483009" w:rsidRPr="007A6D45" w:rsidRDefault="00483009" w:rsidP="00483009">
            <w:pPr>
              <w:rPr>
                <w:rFonts w:ascii="Calibri" w:hAnsi="Calibri" w:cs="Tahoma"/>
                <w:b/>
                <w:bCs/>
                <w:sz w:val="20"/>
              </w:rPr>
            </w:pPr>
          </w:p>
          <w:p w14:paraId="194F6FCA" w14:textId="77777777" w:rsidR="00483009" w:rsidRDefault="00483009" w:rsidP="00483009"/>
        </w:tc>
      </w:tr>
    </w:tbl>
    <w:p w14:paraId="51CAC525" w14:textId="77777777" w:rsidR="00483009" w:rsidRDefault="00483009">
      <w:pPr>
        <w:rPr>
          <w:rFonts w:asciiTheme="minorHAnsi" w:hAnsiTheme="minorHAnsi"/>
          <w:sz w:val="40"/>
          <w:szCs w:val="40"/>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483009" w:rsidRPr="004C2A87" w14:paraId="082BA03A" w14:textId="77777777" w:rsidTr="00483009">
        <w:tc>
          <w:tcPr>
            <w:tcW w:w="4261" w:type="dxa"/>
          </w:tcPr>
          <w:p w14:paraId="6AFA0796" w14:textId="77777777" w:rsidR="00483009" w:rsidRPr="004C2A87" w:rsidRDefault="00483009" w:rsidP="00483009">
            <w:pPr>
              <w:jc w:val="center"/>
              <w:rPr>
                <w:rFonts w:ascii="Calibri" w:hAnsi="Calibri"/>
                <w:szCs w:val="24"/>
              </w:rPr>
            </w:pPr>
            <w:r>
              <w:rPr>
                <w:rFonts w:ascii="Calibri" w:hAnsi="Calibri"/>
                <w:szCs w:val="24"/>
              </w:rPr>
              <w:lastRenderedPageBreak/>
              <w:t>Radical feminist</w:t>
            </w:r>
          </w:p>
        </w:tc>
        <w:tc>
          <w:tcPr>
            <w:tcW w:w="4261" w:type="dxa"/>
          </w:tcPr>
          <w:p w14:paraId="1501FBF5" w14:textId="77777777" w:rsidR="00483009" w:rsidRPr="004C2A87" w:rsidRDefault="00483009" w:rsidP="00483009">
            <w:pPr>
              <w:jc w:val="center"/>
              <w:rPr>
                <w:rFonts w:asciiTheme="minorHAnsi" w:hAnsiTheme="minorHAnsi"/>
              </w:rPr>
            </w:pPr>
            <w:r w:rsidRPr="004C2A87">
              <w:rPr>
                <w:rFonts w:asciiTheme="minorHAnsi" w:hAnsiTheme="minorHAnsi"/>
              </w:rPr>
              <w:t>Evaluation</w:t>
            </w:r>
          </w:p>
        </w:tc>
      </w:tr>
      <w:tr w:rsidR="00483009" w14:paraId="0E609A0B" w14:textId="77777777" w:rsidTr="00483009">
        <w:tc>
          <w:tcPr>
            <w:tcW w:w="4261" w:type="dxa"/>
          </w:tcPr>
          <w:p w14:paraId="0CAE89B8" w14:textId="77777777" w:rsidR="00483009" w:rsidRPr="007A6D45" w:rsidRDefault="00483009" w:rsidP="00483009">
            <w:pPr>
              <w:rPr>
                <w:rFonts w:ascii="Calibri" w:hAnsi="Calibri" w:cs="Tahoma"/>
                <w:sz w:val="20"/>
              </w:rPr>
            </w:pPr>
            <w:r w:rsidRPr="007A6D45">
              <w:rPr>
                <w:rFonts w:ascii="Calibri" w:hAnsi="Calibri" w:cs="Tahoma"/>
                <w:sz w:val="20"/>
              </w:rPr>
              <w:t xml:space="preserve">Radical feminists such as Kate Millett (1970) see modern societies </w:t>
            </w:r>
            <w:proofErr w:type="gramStart"/>
            <w:r w:rsidRPr="007A6D45">
              <w:rPr>
                <w:rFonts w:ascii="Calibri" w:hAnsi="Calibri" w:cs="Tahoma"/>
                <w:sz w:val="20"/>
              </w:rPr>
              <w:t>and  families</w:t>
            </w:r>
            <w:proofErr w:type="gramEnd"/>
            <w:r w:rsidRPr="007A6D45">
              <w:rPr>
                <w:rFonts w:ascii="Calibri" w:hAnsi="Calibri" w:cs="Tahoma"/>
                <w:sz w:val="20"/>
              </w:rPr>
              <w:t xml:space="preserve"> as characterised by patriarchy </w:t>
            </w:r>
            <w:r w:rsidRPr="007A6D45">
              <w:rPr>
                <w:rFonts w:ascii="Calibri" w:hAnsi="Calibri" w:cs="Tahoma"/>
                <w:sz w:val="20"/>
              </w:rPr>
              <w:noBreakHyphen/>
              <w:t xml:space="preserve"> a system of subordination and domination in which men exercise power over women and children. They argue that the family is the root of all women’s oppression and should be abolished.  The only way to do this is through separatism – women must live independently of men.</w:t>
            </w:r>
          </w:p>
          <w:p w14:paraId="1EE6179C" w14:textId="77777777" w:rsidR="00483009" w:rsidRPr="007A6D45" w:rsidRDefault="00483009" w:rsidP="00483009">
            <w:pPr>
              <w:rPr>
                <w:rFonts w:ascii="Calibri" w:hAnsi="Calibri" w:cs="Tahoma"/>
                <w:sz w:val="20"/>
              </w:rPr>
            </w:pPr>
            <w:r w:rsidRPr="007A6D45">
              <w:rPr>
                <w:rFonts w:ascii="Calibri" w:hAnsi="Calibri" w:cs="Tahoma"/>
                <w:sz w:val="20"/>
              </w:rPr>
              <w:t xml:space="preserve">Diana </w:t>
            </w:r>
            <w:proofErr w:type="spellStart"/>
            <w:r w:rsidRPr="007A6D45">
              <w:rPr>
                <w:rFonts w:ascii="Calibri" w:hAnsi="Calibri" w:cs="Tahoma"/>
                <w:sz w:val="20"/>
              </w:rPr>
              <w:t>Gittens</w:t>
            </w:r>
            <w:proofErr w:type="spellEnd"/>
            <w:r w:rsidRPr="007A6D45">
              <w:rPr>
                <w:rFonts w:ascii="Calibri" w:hAnsi="Calibri" w:cs="Tahoma"/>
                <w:sz w:val="20"/>
              </w:rPr>
              <w:t xml:space="preserve"> refers to the concept of age patriarchy to describe adult domination of children, which may take the form of violence aga</w:t>
            </w:r>
            <w:r w:rsidR="00A43425">
              <w:rPr>
                <w:rFonts w:ascii="Calibri" w:hAnsi="Calibri" w:cs="Tahoma"/>
                <w:sz w:val="20"/>
              </w:rPr>
              <w:t>inst both children and women.  S</w:t>
            </w:r>
            <w:r w:rsidRPr="007A6D45">
              <w:rPr>
                <w:rFonts w:ascii="Calibri" w:hAnsi="Calibri" w:cs="Tahoma"/>
                <w:sz w:val="20"/>
              </w:rPr>
              <w:t xml:space="preserve">imilarly, </w:t>
            </w:r>
            <w:proofErr w:type="spellStart"/>
            <w:r w:rsidRPr="007A6D45">
              <w:rPr>
                <w:rFonts w:ascii="Calibri" w:hAnsi="Calibri" w:cs="Tahoma"/>
                <w:sz w:val="20"/>
              </w:rPr>
              <w:t>Delphy</w:t>
            </w:r>
            <w:proofErr w:type="spellEnd"/>
            <w:r w:rsidRPr="007A6D45">
              <w:rPr>
                <w:rFonts w:ascii="Calibri" w:hAnsi="Calibri" w:cs="Tahoma"/>
                <w:sz w:val="20"/>
              </w:rPr>
              <w:t xml:space="preserve"> and Leonard see the family as a patriarchal institution in which women do most of the work and men get most of the benefit.  Moreover, this patriarchal ideology stresses the primacy of the mother</w:t>
            </w:r>
            <w:r w:rsidRPr="007A6D45">
              <w:rPr>
                <w:rFonts w:ascii="Calibri" w:hAnsi="Calibri" w:cs="Tahoma"/>
                <w:sz w:val="20"/>
              </w:rPr>
              <w:noBreakHyphen/>
              <w:t>housewife role for women and the breadwinner the family as legitimating violence against women.</w:t>
            </w:r>
          </w:p>
          <w:p w14:paraId="7C248540" w14:textId="77777777" w:rsidR="00483009" w:rsidRPr="00395A7A" w:rsidRDefault="00483009" w:rsidP="00483009">
            <w:pPr>
              <w:rPr>
                <w:rFonts w:ascii="Calibri" w:hAnsi="Calibri" w:cs="Tahoma"/>
                <w:sz w:val="20"/>
              </w:rPr>
            </w:pPr>
          </w:p>
        </w:tc>
        <w:tc>
          <w:tcPr>
            <w:tcW w:w="4261" w:type="dxa"/>
          </w:tcPr>
          <w:p w14:paraId="2018D054" w14:textId="77777777" w:rsidR="00483009" w:rsidRPr="00483009" w:rsidRDefault="00483009" w:rsidP="00483009">
            <w:pPr>
              <w:rPr>
                <w:rFonts w:ascii="Calibri" w:hAnsi="Calibri" w:cs="Tahoma"/>
                <w:i/>
                <w:sz w:val="20"/>
              </w:rPr>
            </w:pPr>
            <w:r w:rsidRPr="00483009">
              <w:rPr>
                <w:rFonts w:ascii="Calibri" w:hAnsi="Calibri" w:cs="Tahoma"/>
                <w:i/>
                <w:sz w:val="20"/>
              </w:rPr>
              <w:t>However, some would argue that this model is dated in that it fails to consider recent trends such as the feminisation of the workforce and women's use of divorce laws. The liberal feminist Jenny Somerville also argues that separatism is unlikely to work because heterosexual attraction makes it unlikely that the conventional nuclear family will disappear.</w:t>
            </w:r>
          </w:p>
          <w:p w14:paraId="72FCE587" w14:textId="77777777" w:rsidR="00483009" w:rsidRPr="00483009" w:rsidRDefault="00483009" w:rsidP="00483009">
            <w:pPr>
              <w:ind w:left="720"/>
              <w:rPr>
                <w:rFonts w:ascii="Calibri" w:hAnsi="Calibri" w:cs="Tahoma"/>
                <w:i/>
                <w:sz w:val="20"/>
              </w:rPr>
            </w:pPr>
          </w:p>
          <w:p w14:paraId="6AFE6307" w14:textId="77777777" w:rsidR="00483009" w:rsidRPr="00483009" w:rsidRDefault="00483009" w:rsidP="00483009">
            <w:pPr>
              <w:rPr>
                <w:rFonts w:ascii="Calibri" w:hAnsi="Calibri" w:cs="Tahoma"/>
                <w:i/>
                <w:sz w:val="20"/>
              </w:rPr>
            </w:pPr>
            <w:r w:rsidRPr="00483009">
              <w:rPr>
                <w:rFonts w:ascii="Calibri" w:hAnsi="Calibri" w:cs="Tahoma"/>
                <w:i/>
                <w:sz w:val="20"/>
              </w:rPr>
              <w:t>Hakim (1995) argues that this model fails to consider that females might be exercising rational choices in choosing domestic roles.</w:t>
            </w:r>
          </w:p>
          <w:p w14:paraId="3C29EE77" w14:textId="77777777" w:rsidR="00483009" w:rsidRPr="007A6D45" w:rsidRDefault="00483009" w:rsidP="00483009">
            <w:pPr>
              <w:rPr>
                <w:rFonts w:ascii="Calibri" w:hAnsi="Calibri" w:cs="Tahoma"/>
                <w:b/>
                <w:bCs/>
                <w:sz w:val="28"/>
              </w:rPr>
            </w:pPr>
          </w:p>
          <w:p w14:paraId="2FAE2CDD" w14:textId="77777777" w:rsidR="00F04767" w:rsidRPr="00483009" w:rsidRDefault="00F04767" w:rsidP="00F04767">
            <w:pPr>
              <w:rPr>
                <w:rFonts w:ascii="Calibri" w:hAnsi="Calibri" w:cs="Tahoma"/>
                <w:i/>
                <w:sz w:val="20"/>
              </w:rPr>
            </w:pPr>
            <w:r w:rsidRPr="00483009">
              <w:rPr>
                <w:rFonts w:ascii="Calibri" w:hAnsi="Calibri" w:cs="Tahoma"/>
                <w:i/>
                <w:sz w:val="20"/>
              </w:rPr>
              <w:t>By contrast, fu</w:t>
            </w:r>
            <w:r>
              <w:rPr>
                <w:rFonts w:ascii="Calibri" w:hAnsi="Calibri" w:cs="Tahoma"/>
                <w:i/>
                <w:sz w:val="20"/>
              </w:rPr>
              <w:t>nctionalists argue that radical feminists</w:t>
            </w:r>
            <w:r w:rsidRPr="00483009">
              <w:rPr>
                <w:rFonts w:ascii="Calibri" w:hAnsi="Calibri" w:cs="Tahoma"/>
                <w:i/>
                <w:sz w:val="20"/>
              </w:rPr>
              <w:t xml:space="preserve"> ignore the very real benefits that the family provides for its members, such as intimacy and mutual support.</w:t>
            </w:r>
          </w:p>
          <w:p w14:paraId="47FBE7C3" w14:textId="77777777" w:rsidR="00483009" w:rsidRPr="007A6D45" w:rsidRDefault="00483009" w:rsidP="00483009">
            <w:pPr>
              <w:rPr>
                <w:rFonts w:ascii="Calibri" w:hAnsi="Calibri" w:cs="Tahoma"/>
                <w:b/>
                <w:bCs/>
                <w:sz w:val="20"/>
              </w:rPr>
            </w:pPr>
          </w:p>
          <w:p w14:paraId="25F6F6A3" w14:textId="77777777" w:rsidR="00483009" w:rsidRDefault="00483009" w:rsidP="00483009"/>
        </w:tc>
      </w:tr>
    </w:tbl>
    <w:p w14:paraId="2B024EC5" w14:textId="77777777" w:rsidR="00483009" w:rsidRDefault="00483009">
      <w:pPr>
        <w:rPr>
          <w:rFonts w:asciiTheme="minorHAnsi" w:hAnsiTheme="minorHAnsi"/>
          <w:sz w:val="40"/>
          <w:szCs w:val="40"/>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522"/>
      </w:tblGrid>
      <w:tr w:rsidR="00483009" w:rsidRPr="00B513E7" w14:paraId="6CBB5711" w14:textId="77777777" w:rsidTr="00483009">
        <w:tc>
          <w:tcPr>
            <w:tcW w:w="852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94ACF1" w14:textId="77777777" w:rsidR="00483009" w:rsidRPr="00B513E7" w:rsidRDefault="00483009" w:rsidP="00483009">
            <w:pPr>
              <w:jc w:val="center"/>
              <w:textAlignment w:val="center"/>
              <w:rPr>
                <w:rFonts w:ascii="Calibri" w:hAnsi="Calibri" w:cs="Tahoma"/>
                <w:i/>
                <w:szCs w:val="24"/>
              </w:rPr>
            </w:pPr>
            <w:r>
              <w:rPr>
                <w:rFonts w:ascii="Calibri" w:hAnsi="Calibri" w:cs="Tahoma"/>
                <w:bCs/>
                <w:szCs w:val="24"/>
              </w:rPr>
              <w:t>Overall evaluation of Feminist theories</w:t>
            </w:r>
          </w:p>
        </w:tc>
      </w:tr>
      <w:tr w:rsidR="00483009" w:rsidRPr="00B513E7" w14:paraId="522B252C" w14:textId="77777777" w:rsidTr="00483009">
        <w:tc>
          <w:tcPr>
            <w:tcW w:w="852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0805E2" w14:textId="77777777" w:rsidR="00483009" w:rsidRPr="00483009" w:rsidRDefault="00483009" w:rsidP="00B80422">
            <w:pPr>
              <w:numPr>
                <w:ilvl w:val="0"/>
                <w:numId w:val="9"/>
              </w:numPr>
              <w:rPr>
                <w:rFonts w:ascii="Calibri" w:hAnsi="Calibri" w:cs="Tahoma"/>
                <w:i/>
                <w:sz w:val="20"/>
              </w:rPr>
            </w:pPr>
            <w:r w:rsidRPr="00483009">
              <w:rPr>
                <w:rFonts w:ascii="Calibri" w:hAnsi="Calibri" w:cs="Tahoma"/>
                <w:i/>
                <w:sz w:val="20"/>
              </w:rPr>
              <w:t>Feminist theories of the family have dated fairly badly, because they fail to account for recent economic and social changes, such as the feminisation of the economy, the educational success of young females, women’s use of divorce and many women’s rejection of domestic labour as their unique responsibility.</w:t>
            </w:r>
          </w:p>
          <w:p w14:paraId="50D69FB8" w14:textId="77777777" w:rsidR="00483009" w:rsidRPr="00483009" w:rsidRDefault="00483009" w:rsidP="00483009">
            <w:pPr>
              <w:ind w:left="360"/>
              <w:rPr>
                <w:rFonts w:ascii="Calibri" w:hAnsi="Calibri" w:cs="Tahoma"/>
                <w:i/>
                <w:sz w:val="28"/>
                <w:szCs w:val="28"/>
              </w:rPr>
            </w:pPr>
          </w:p>
          <w:p w14:paraId="54BA2FE8" w14:textId="77777777" w:rsidR="00483009" w:rsidRPr="00483009" w:rsidRDefault="00483009" w:rsidP="00B80422">
            <w:pPr>
              <w:numPr>
                <w:ilvl w:val="0"/>
                <w:numId w:val="8"/>
              </w:numPr>
              <w:rPr>
                <w:rFonts w:ascii="Calibri" w:hAnsi="Calibri" w:cs="Tahoma"/>
                <w:i/>
                <w:sz w:val="20"/>
              </w:rPr>
            </w:pPr>
            <w:proofErr w:type="gramStart"/>
            <w:r w:rsidRPr="00483009">
              <w:rPr>
                <w:rFonts w:ascii="Calibri" w:hAnsi="Calibri" w:cs="Tahoma"/>
                <w:bCs/>
                <w:i/>
                <w:sz w:val="20"/>
              </w:rPr>
              <w:t>Feminist also end</w:t>
            </w:r>
            <w:proofErr w:type="gramEnd"/>
            <w:r w:rsidRPr="00483009">
              <w:rPr>
                <w:rFonts w:ascii="Calibri" w:hAnsi="Calibri" w:cs="Tahoma"/>
                <w:bCs/>
                <w:i/>
                <w:sz w:val="20"/>
              </w:rPr>
              <w:t xml:space="preserve"> to ignore the positive aspects of family life</w:t>
            </w:r>
            <w:r w:rsidRPr="00483009">
              <w:rPr>
                <w:rFonts w:ascii="Calibri" w:hAnsi="Calibri" w:cs="Tahoma"/>
                <w:b/>
                <w:bCs/>
                <w:i/>
                <w:sz w:val="20"/>
              </w:rPr>
              <w:t>.</w:t>
            </w:r>
            <w:r w:rsidRPr="00483009">
              <w:rPr>
                <w:rFonts w:ascii="Calibri" w:hAnsi="Calibri" w:cs="Tahoma"/>
                <w:i/>
                <w:sz w:val="20"/>
              </w:rPr>
              <w:t xml:space="preserve">  Critics argue that feminists are preoccupied with the negative side of family life.  They ignore the possibility that many women enjoy running a home and raising children.</w:t>
            </w:r>
          </w:p>
          <w:p w14:paraId="05CCBDDD" w14:textId="77777777" w:rsidR="00483009" w:rsidRPr="00483009" w:rsidRDefault="00483009" w:rsidP="00483009">
            <w:pPr>
              <w:ind w:left="720"/>
              <w:rPr>
                <w:rFonts w:ascii="Calibri" w:hAnsi="Calibri" w:cs="Tahoma"/>
                <w:i/>
                <w:sz w:val="20"/>
              </w:rPr>
            </w:pPr>
          </w:p>
          <w:p w14:paraId="1A9C6DF3" w14:textId="77777777" w:rsidR="00483009" w:rsidRPr="00483009" w:rsidRDefault="00483009" w:rsidP="00B80422">
            <w:pPr>
              <w:numPr>
                <w:ilvl w:val="0"/>
                <w:numId w:val="8"/>
              </w:numPr>
              <w:rPr>
                <w:rFonts w:ascii="Calibri" w:hAnsi="Calibri" w:cs="Tahoma"/>
                <w:i/>
                <w:sz w:val="20"/>
              </w:rPr>
            </w:pPr>
            <w:r w:rsidRPr="00483009">
              <w:rPr>
                <w:rFonts w:ascii="Calibri" w:hAnsi="Calibri" w:cs="Tahoma"/>
                <w:i/>
                <w:sz w:val="20"/>
              </w:rPr>
              <w:t>Feminists tend to assume that families are manipulated in some way by the structure of society to reproduce and reinforce patriarchy through the gendered division of labour within families. Postmodernists, for example, would argue that feminists ignore the possibility that we have some choice in creating our family relationships.  In fact, the diversity of family types found today reflects the fact that we can choose our domestic set up for ourselves.</w:t>
            </w:r>
          </w:p>
          <w:p w14:paraId="7E32D29F" w14:textId="77777777" w:rsidR="00483009" w:rsidRPr="00483009" w:rsidRDefault="00483009" w:rsidP="00483009">
            <w:pPr>
              <w:rPr>
                <w:rFonts w:ascii="Calibri" w:hAnsi="Calibri" w:cs="Tahoma"/>
                <w:b/>
                <w:bCs/>
                <w:i/>
                <w:sz w:val="28"/>
              </w:rPr>
            </w:pPr>
          </w:p>
          <w:p w14:paraId="7EC72BAC" w14:textId="77777777" w:rsidR="00483009" w:rsidRPr="00483009" w:rsidRDefault="00483009" w:rsidP="00B80422">
            <w:pPr>
              <w:numPr>
                <w:ilvl w:val="0"/>
                <w:numId w:val="7"/>
              </w:numPr>
              <w:rPr>
                <w:rFonts w:ascii="Calibri" w:hAnsi="Calibri" w:cs="Tahoma"/>
                <w:i/>
                <w:sz w:val="20"/>
              </w:rPr>
            </w:pPr>
            <w:r w:rsidRPr="00483009">
              <w:rPr>
                <w:rFonts w:ascii="Calibri" w:hAnsi="Calibri" w:cs="Tahoma"/>
                <w:i/>
                <w:sz w:val="20"/>
              </w:rPr>
              <w:t xml:space="preserve">From an </w:t>
            </w:r>
            <w:proofErr w:type="spellStart"/>
            <w:r w:rsidRPr="00483009">
              <w:rPr>
                <w:rFonts w:ascii="Calibri" w:hAnsi="Calibri" w:cs="Tahoma"/>
                <w:i/>
                <w:sz w:val="20"/>
              </w:rPr>
              <w:t>interpretivist</w:t>
            </w:r>
            <w:proofErr w:type="spellEnd"/>
            <w:r w:rsidRPr="00483009">
              <w:rPr>
                <w:rFonts w:ascii="Calibri" w:hAnsi="Calibri" w:cs="Tahoma"/>
                <w:i/>
                <w:sz w:val="20"/>
              </w:rPr>
              <w:t xml:space="preserve"> point of view</w:t>
            </w:r>
            <w:proofErr w:type="gramStart"/>
            <w:r w:rsidRPr="00483009">
              <w:rPr>
                <w:rFonts w:ascii="Calibri" w:hAnsi="Calibri" w:cs="Tahoma"/>
                <w:i/>
                <w:sz w:val="20"/>
              </w:rPr>
              <w:t>,  feminists</w:t>
            </w:r>
            <w:proofErr w:type="gramEnd"/>
            <w:r w:rsidRPr="00483009">
              <w:rPr>
                <w:rFonts w:ascii="Calibri" w:hAnsi="Calibri" w:cs="Tahoma"/>
                <w:i/>
                <w:sz w:val="20"/>
              </w:rPr>
              <w:t xml:space="preserve"> tend to neglect the meanings families have for individuals and how family members interpret family relationships. For example, feminists ignore accounts of family life in which some females suggest motherhood is a fulfilling and rewarding experience.</w:t>
            </w:r>
          </w:p>
          <w:p w14:paraId="39E366E3" w14:textId="77777777" w:rsidR="00483009" w:rsidRPr="00483009" w:rsidRDefault="00483009" w:rsidP="00483009">
            <w:pPr>
              <w:ind w:left="720"/>
              <w:rPr>
                <w:rFonts w:ascii="Calibri" w:hAnsi="Calibri" w:cs="Tahoma"/>
                <w:i/>
                <w:sz w:val="20"/>
              </w:rPr>
            </w:pPr>
          </w:p>
          <w:p w14:paraId="63EEE09D" w14:textId="77777777" w:rsidR="00483009" w:rsidRPr="00483009" w:rsidRDefault="00483009" w:rsidP="00B80422">
            <w:pPr>
              <w:numPr>
                <w:ilvl w:val="0"/>
                <w:numId w:val="7"/>
              </w:numPr>
              <w:rPr>
                <w:rFonts w:ascii="Calibri" w:hAnsi="Calibri" w:cs="Tahoma"/>
                <w:i/>
                <w:sz w:val="20"/>
              </w:rPr>
            </w:pPr>
            <w:r w:rsidRPr="00483009">
              <w:rPr>
                <w:rFonts w:ascii="Calibri" w:hAnsi="Calibri" w:cs="Tahoma"/>
                <w:i/>
                <w:sz w:val="20"/>
              </w:rPr>
              <w:t>Difference feminists would criticise feminists for assuming that all women share similar experiences. For example, lesbian and heterosexual women, black and white women, middle class and working class women have very different experiences of the family from one another.  Black feminists would argue that by solely regarding the family as a source of oppression, white feminists neglect black and Asian women’s experience of racism.  Instead, black feminists view the black family positively as a source of support and resistance to racism.</w:t>
            </w:r>
          </w:p>
          <w:p w14:paraId="5E2BD22E" w14:textId="77777777" w:rsidR="00483009" w:rsidRPr="00B513E7" w:rsidRDefault="00483009" w:rsidP="00483009">
            <w:pPr>
              <w:rPr>
                <w:rFonts w:ascii="Calibri" w:hAnsi="Calibri" w:cs="Tahoma"/>
                <w:sz w:val="20"/>
              </w:rPr>
            </w:pPr>
          </w:p>
        </w:tc>
      </w:tr>
    </w:tbl>
    <w:p w14:paraId="1F312905" w14:textId="77777777" w:rsidR="00483009" w:rsidRPr="004B232A" w:rsidRDefault="00483009" w:rsidP="0064432D">
      <w:pPr>
        <w:jc w:val="center"/>
        <w:rPr>
          <w:rFonts w:ascii="Calibri" w:hAnsi="Calibri"/>
          <w:sz w:val="96"/>
          <w:szCs w:val="96"/>
        </w:rPr>
      </w:pPr>
      <w:r>
        <w:rPr>
          <w:rFonts w:ascii="Calibri" w:hAnsi="Calibri"/>
          <w:sz w:val="96"/>
          <w:szCs w:val="96"/>
        </w:rPr>
        <w:lastRenderedPageBreak/>
        <w:t>Social Policy</w:t>
      </w:r>
    </w:p>
    <w:p w14:paraId="3BFF6C99" w14:textId="77777777" w:rsidR="00483009" w:rsidRDefault="00483009">
      <w:pPr>
        <w:rPr>
          <w:rFonts w:asciiTheme="minorHAnsi" w:hAnsiTheme="minorHAnsi"/>
          <w:sz w:val="40"/>
          <w:szCs w:val="40"/>
        </w:rPr>
      </w:pPr>
    </w:p>
    <w:p w14:paraId="50F603DF" w14:textId="77777777" w:rsidR="00483009" w:rsidRPr="007A6D45" w:rsidRDefault="00483009" w:rsidP="00B80422">
      <w:pPr>
        <w:pStyle w:val="NormalWeb"/>
        <w:numPr>
          <w:ilvl w:val="0"/>
          <w:numId w:val="10"/>
        </w:numPr>
        <w:spacing w:beforeAutospacing="0" w:after="240" w:afterAutospacing="0"/>
        <w:rPr>
          <w:rFonts w:ascii="Calibri" w:hAnsi="Calibri" w:cs="Tahoma"/>
          <w:sz w:val="20"/>
          <w:szCs w:val="20"/>
        </w:rPr>
      </w:pPr>
      <w:r w:rsidRPr="007A6D45">
        <w:rPr>
          <w:rFonts w:ascii="Calibri" w:hAnsi="Calibri" w:cs="Tahoma"/>
          <w:sz w:val="20"/>
          <w:szCs w:val="20"/>
        </w:rPr>
        <w:t xml:space="preserve">Although sociologists agree that social policy can have an important influence on family life, they hold different views about what kinds of effects it has and whether these are desirable. We shall examine a range of different sociological views or perspectives on the impact of social policy on families. </w:t>
      </w:r>
    </w:p>
    <w:p w14:paraId="08FF5722" w14:textId="77777777" w:rsidR="00483009" w:rsidRDefault="00483009">
      <w:pPr>
        <w:rPr>
          <w:rFonts w:asciiTheme="minorHAnsi" w:hAnsiTheme="minorHAnsi"/>
          <w:sz w:val="40"/>
          <w:szCs w:val="40"/>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483009" w:rsidRPr="004C2A87" w14:paraId="1FD29A16" w14:textId="77777777" w:rsidTr="00483009">
        <w:tc>
          <w:tcPr>
            <w:tcW w:w="4261" w:type="dxa"/>
          </w:tcPr>
          <w:p w14:paraId="46BE7404" w14:textId="77777777" w:rsidR="00483009" w:rsidRPr="004C2A87" w:rsidRDefault="00483009" w:rsidP="00483009">
            <w:pPr>
              <w:jc w:val="center"/>
              <w:rPr>
                <w:rFonts w:ascii="Calibri" w:hAnsi="Calibri"/>
                <w:szCs w:val="24"/>
              </w:rPr>
            </w:pPr>
            <w:r>
              <w:rPr>
                <w:rFonts w:ascii="Calibri" w:hAnsi="Calibri"/>
                <w:szCs w:val="24"/>
              </w:rPr>
              <w:t>Functionalist</w:t>
            </w:r>
          </w:p>
        </w:tc>
        <w:tc>
          <w:tcPr>
            <w:tcW w:w="4261" w:type="dxa"/>
          </w:tcPr>
          <w:p w14:paraId="13758DEE" w14:textId="77777777" w:rsidR="00483009" w:rsidRPr="004C2A87" w:rsidRDefault="00483009" w:rsidP="00483009">
            <w:pPr>
              <w:jc w:val="center"/>
              <w:rPr>
                <w:rFonts w:asciiTheme="minorHAnsi" w:hAnsiTheme="minorHAnsi"/>
              </w:rPr>
            </w:pPr>
            <w:r w:rsidRPr="004C2A87">
              <w:rPr>
                <w:rFonts w:asciiTheme="minorHAnsi" w:hAnsiTheme="minorHAnsi"/>
              </w:rPr>
              <w:t>Evaluation</w:t>
            </w:r>
          </w:p>
        </w:tc>
      </w:tr>
      <w:tr w:rsidR="00483009" w14:paraId="416A9C60" w14:textId="77777777" w:rsidTr="00483009">
        <w:tc>
          <w:tcPr>
            <w:tcW w:w="4261" w:type="dxa"/>
          </w:tcPr>
          <w:p w14:paraId="6D6E016D" w14:textId="77777777" w:rsidR="00483009" w:rsidRPr="007A6D45" w:rsidRDefault="00483009" w:rsidP="00483009">
            <w:pPr>
              <w:pStyle w:val="NormalWeb"/>
              <w:spacing w:beforeAutospacing="0" w:after="240" w:afterAutospacing="0"/>
              <w:rPr>
                <w:rFonts w:ascii="Calibri" w:hAnsi="Calibri" w:cs="Tahoma"/>
                <w:sz w:val="20"/>
                <w:szCs w:val="20"/>
              </w:rPr>
            </w:pPr>
            <w:r>
              <w:rPr>
                <w:rFonts w:ascii="Calibri" w:hAnsi="Calibri" w:cs="Tahoma"/>
                <w:sz w:val="20"/>
                <w:szCs w:val="20"/>
              </w:rPr>
              <w:t xml:space="preserve">Functionalists </w:t>
            </w:r>
            <w:r w:rsidRPr="007A6D45">
              <w:rPr>
                <w:rFonts w:ascii="Calibri" w:hAnsi="Calibri" w:cs="Tahoma"/>
                <w:sz w:val="20"/>
                <w:szCs w:val="20"/>
              </w:rPr>
              <w:t>see the state as acting in the interests of society as a whole and its social policies as being for the good of</w:t>
            </w:r>
            <w:r>
              <w:rPr>
                <w:rFonts w:ascii="Calibri" w:hAnsi="Calibri" w:cs="Tahoma"/>
                <w:sz w:val="20"/>
                <w:szCs w:val="20"/>
              </w:rPr>
              <w:t xml:space="preserve"> all. They </w:t>
            </w:r>
            <w:r w:rsidRPr="007A6D45">
              <w:rPr>
                <w:rFonts w:ascii="Calibri" w:hAnsi="Calibri" w:cs="Tahoma"/>
                <w:sz w:val="20"/>
                <w:szCs w:val="20"/>
              </w:rPr>
              <w:t xml:space="preserve">see policies as helping families to perform their functions more effectively and make life better for their members. </w:t>
            </w:r>
          </w:p>
          <w:p w14:paraId="30399EB8" w14:textId="77777777" w:rsidR="00483009" w:rsidRPr="00483009" w:rsidRDefault="00483009" w:rsidP="00483009">
            <w:pPr>
              <w:pStyle w:val="NormalWeb"/>
              <w:spacing w:beforeAutospacing="0" w:after="240" w:afterAutospacing="0"/>
              <w:rPr>
                <w:rFonts w:ascii="Calibri" w:hAnsi="Calibri" w:cs="Tahoma"/>
                <w:sz w:val="20"/>
                <w:szCs w:val="20"/>
              </w:rPr>
            </w:pPr>
            <w:r w:rsidRPr="007A6D45">
              <w:rPr>
                <w:rFonts w:ascii="Calibri" w:hAnsi="Calibri" w:cs="Tahoma"/>
                <w:sz w:val="20"/>
                <w:szCs w:val="20"/>
              </w:rPr>
              <w:t xml:space="preserve">For </w:t>
            </w:r>
            <w:r>
              <w:rPr>
                <w:rFonts w:ascii="Calibri" w:hAnsi="Calibri" w:cs="Tahoma"/>
                <w:sz w:val="20"/>
                <w:szCs w:val="20"/>
              </w:rPr>
              <w:t xml:space="preserve">example, Ronald </w:t>
            </w:r>
            <w:proofErr w:type="gramStart"/>
            <w:r>
              <w:rPr>
                <w:rFonts w:ascii="Calibri" w:hAnsi="Calibri" w:cs="Tahoma"/>
                <w:sz w:val="20"/>
                <w:szCs w:val="20"/>
              </w:rPr>
              <w:t xml:space="preserve">Fletcher </w:t>
            </w:r>
            <w:r w:rsidRPr="007A6D45">
              <w:rPr>
                <w:rFonts w:ascii="Calibri" w:hAnsi="Calibri" w:cs="Tahoma"/>
                <w:sz w:val="20"/>
                <w:szCs w:val="20"/>
              </w:rPr>
              <w:t xml:space="preserve"> argues</w:t>
            </w:r>
            <w:proofErr w:type="gramEnd"/>
            <w:r w:rsidRPr="007A6D45">
              <w:rPr>
                <w:rFonts w:ascii="Calibri" w:hAnsi="Calibri" w:cs="Tahoma"/>
                <w:sz w:val="20"/>
                <w:szCs w:val="20"/>
              </w:rPr>
              <w:t xml:space="preserve"> that the </w:t>
            </w:r>
            <w:r>
              <w:rPr>
                <w:rFonts w:ascii="Calibri" w:hAnsi="Calibri" w:cs="Tahoma"/>
                <w:sz w:val="20"/>
                <w:szCs w:val="20"/>
              </w:rPr>
              <w:t xml:space="preserve">welfare state </w:t>
            </w:r>
            <w:r w:rsidRPr="007A6D45">
              <w:rPr>
                <w:rFonts w:ascii="Calibri" w:hAnsi="Calibri" w:cs="Tahoma"/>
                <w:sz w:val="20"/>
                <w:szCs w:val="20"/>
              </w:rPr>
              <w:t xml:space="preserve"> supports the family in performing its functions more effectively. For example, the existence of the National Health Service means that with the help of doctors, nurses, hospitals and medicines, the family today is better able to take care of its members when they are sick. </w:t>
            </w:r>
          </w:p>
        </w:tc>
        <w:tc>
          <w:tcPr>
            <w:tcW w:w="4261" w:type="dxa"/>
          </w:tcPr>
          <w:p w14:paraId="2D8AD6E1" w14:textId="77777777" w:rsidR="00483009" w:rsidRDefault="00483009" w:rsidP="00483009">
            <w:pPr>
              <w:pStyle w:val="NormalWeb"/>
              <w:spacing w:beforeAutospacing="0" w:after="240" w:afterAutospacing="0"/>
              <w:rPr>
                <w:rFonts w:ascii="Calibri" w:hAnsi="Calibri" w:cs="Tahoma"/>
                <w:i/>
                <w:sz w:val="20"/>
                <w:szCs w:val="20"/>
              </w:rPr>
            </w:pPr>
            <w:r w:rsidRPr="00483009">
              <w:rPr>
                <w:rFonts w:ascii="Calibri" w:hAnsi="Calibri" w:cs="Tahoma"/>
                <w:i/>
                <w:sz w:val="20"/>
                <w:szCs w:val="20"/>
              </w:rPr>
              <w:t>However, functionalists assume that all members of the family benefit from social policies, whereas feminists argue that policies often benefit men at the expense of women.</w:t>
            </w:r>
          </w:p>
          <w:p w14:paraId="42624E01" w14:textId="77777777" w:rsidR="00483009" w:rsidRDefault="00483009" w:rsidP="00483009">
            <w:pPr>
              <w:pStyle w:val="NormalWeb"/>
              <w:spacing w:beforeAutospacing="0" w:after="240" w:afterAutospacing="0"/>
              <w:rPr>
                <w:rFonts w:ascii="Calibri" w:hAnsi="Calibri" w:cs="Tahoma"/>
                <w:i/>
                <w:sz w:val="20"/>
                <w:szCs w:val="20"/>
              </w:rPr>
            </w:pPr>
            <w:r w:rsidRPr="00483009">
              <w:rPr>
                <w:rFonts w:ascii="Calibri" w:hAnsi="Calibri" w:cs="Tahoma"/>
                <w:i/>
                <w:sz w:val="20"/>
                <w:szCs w:val="20"/>
              </w:rPr>
              <w:t xml:space="preserve"> Similarly, functionalists assume that there is a ‘march of progress’, with social policies steadily making family life better and better whereas </w:t>
            </w:r>
          </w:p>
          <w:p w14:paraId="50575527" w14:textId="77777777" w:rsidR="00483009" w:rsidRPr="00483009" w:rsidRDefault="00483009" w:rsidP="00483009">
            <w:pPr>
              <w:pStyle w:val="NormalWeb"/>
              <w:spacing w:beforeAutospacing="0" w:after="240" w:afterAutospacing="0"/>
              <w:rPr>
                <w:rFonts w:ascii="Calibri" w:hAnsi="Calibri" w:cs="Tahoma"/>
                <w:i/>
                <w:sz w:val="20"/>
                <w:szCs w:val="20"/>
              </w:rPr>
            </w:pPr>
            <w:r w:rsidRPr="00483009">
              <w:rPr>
                <w:rFonts w:ascii="Calibri" w:hAnsi="Calibri" w:cs="Tahoma"/>
                <w:i/>
                <w:sz w:val="20"/>
                <w:szCs w:val="20"/>
              </w:rPr>
              <w:t>Marxists argue that policies can also turn the clock back and reverse progress previously made, for example by cutting welfare benefits to poor families.</w:t>
            </w:r>
          </w:p>
        </w:tc>
      </w:tr>
    </w:tbl>
    <w:p w14:paraId="31FDD53C" w14:textId="77777777" w:rsidR="00483009" w:rsidRDefault="00483009">
      <w:pPr>
        <w:rPr>
          <w:rFonts w:asciiTheme="minorHAnsi" w:hAnsiTheme="minorHAnsi"/>
          <w:sz w:val="40"/>
          <w:szCs w:val="40"/>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483009" w:rsidRPr="004C2A87" w14:paraId="37454A88" w14:textId="77777777" w:rsidTr="00483009">
        <w:tc>
          <w:tcPr>
            <w:tcW w:w="4261" w:type="dxa"/>
          </w:tcPr>
          <w:p w14:paraId="71EA27C6" w14:textId="77777777" w:rsidR="00483009" w:rsidRPr="004C2A87" w:rsidRDefault="00483009" w:rsidP="00483009">
            <w:pPr>
              <w:jc w:val="center"/>
              <w:rPr>
                <w:rFonts w:ascii="Calibri" w:hAnsi="Calibri"/>
                <w:szCs w:val="24"/>
              </w:rPr>
            </w:pPr>
            <w:r>
              <w:rPr>
                <w:rFonts w:ascii="Calibri" w:hAnsi="Calibri"/>
                <w:szCs w:val="24"/>
              </w:rPr>
              <w:t>New Right</w:t>
            </w:r>
          </w:p>
        </w:tc>
        <w:tc>
          <w:tcPr>
            <w:tcW w:w="4261" w:type="dxa"/>
          </w:tcPr>
          <w:p w14:paraId="3F04D3FC" w14:textId="77777777" w:rsidR="00483009" w:rsidRPr="004C2A87" w:rsidRDefault="00483009" w:rsidP="00483009">
            <w:pPr>
              <w:jc w:val="center"/>
              <w:rPr>
                <w:rFonts w:asciiTheme="minorHAnsi" w:hAnsiTheme="minorHAnsi"/>
              </w:rPr>
            </w:pPr>
            <w:r w:rsidRPr="004C2A87">
              <w:rPr>
                <w:rFonts w:asciiTheme="minorHAnsi" w:hAnsiTheme="minorHAnsi"/>
              </w:rPr>
              <w:t>Evaluation</w:t>
            </w:r>
          </w:p>
        </w:tc>
      </w:tr>
      <w:tr w:rsidR="00483009" w:rsidRPr="00483009" w14:paraId="60DF9197" w14:textId="77777777" w:rsidTr="00483009">
        <w:tc>
          <w:tcPr>
            <w:tcW w:w="4261" w:type="dxa"/>
          </w:tcPr>
          <w:p w14:paraId="78491107" w14:textId="77777777" w:rsidR="00483009" w:rsidRDefault="00483009" w:rsidP="00483009">
            <w:pPr>
              <w:pStyle w:val="NormalWeb"/>
              <w:spacing w:beforeAutospacing="0" w:after="240" w:afterAutospacing="0"/>
              <w:rPr>
                <w:rFonts w:ascii="Calibri" w:hAnsi="Calibri" w:cs="Tahoma"/>
                <w:sz w:val="20"/>
                <w:szCs w:val="20"/>
              </w:rPr>
            </w:pPr>
            <w:r w:rsidRPr="007A6D45">
              <w:rPr>
                <w:rFonts w:ascii="Calibri" w:hAnsi="Calibri" w:cs="Tahoma"/>
                <w:sz w:val="20"/>
                <w:szCs w:val="20"/>
              </w:rPr>
              <w:t xml:space="preserve">The New Right </w:t>
            </w:r>
            <w:proofErr w:type="spellStart"/>
            <w:r w:rsidRPr="007A6D45">
              <w:rPr>
                <w:rFonts w:ascii="Calibri" w:hAnsi="Calibri" w:cs="Tahoma"/>
                <w:sz w:val="20"/>
                <w:szCs w:val="20"/>
              </w:rPr>
              <w:t>criticise</w:t>
            </w:r>
            <w:proofErr w:type="spellEnd"/>
            <w:r w:rsidRPr="007A6D45">
              <w:rPr>
                <w:rFonts w:ascii="Calibri" w:hAnsi="Calibri" w:cs="Tahoma"/>
                <w:sz w:val="20"/>
                <w:szCs w:val="20"/>
              </w:rPr>
              <w:t xml:space="preserve"> many existing government policies </w:t>
            </w:r>
            <w:r w:rsidRPr="007A6D45">
              <w:rPr>
                <w:rFonts w:ascii="Calibri" w:hAnsi="Calibri" w:cs="Tahoma"/>
                <w:b/>
                <w:bCs/>
                <w:sz w:val="20"/>
                <w:szCs w:val="20"/>
              </w:rPr>
              <w:t xml:space="preserve">for undermining the family. </w:t>
            </w:r>
            <w:r w:rsidRPr="007A6D45">
              <w:rPr>
                <w:rFonts w:ascii="Calibri" w:hAnsi="Calibri" w:cs="Tahoma"/>
                <w:sz w:val="20"/>
                <w:szCs w:val="20"/>
              </w:rPr>
              <w:t>In particular, they argue that governments often weaken the family’s self-reliance by providing generous welfare benefits. These include providing council housing for unmarried teenage mothers and cash payments to support lone-parent families.</w:t>
            </w:r>
          </w:p>
          <w:p w14:paraId="261F40A4" w14:textId="77777777" w:rsidR="00483009" w:rsidRPr="00483009" w:rsidRDefault="00483009" w:rsidP="00483009">
            <w:pPr>
              <w:pStyle w:val="NormalWeb"/>
              <w:spacing w:beforeAutospacing="0" w:after="240" w:afterAutospacing="0"/>
              <w:rPr>
                <w:rFonts w:ascii="Calibri" w:hAnsi="Calibri" w:cs="Tahoma"/>
                <w:sz w:val="20"/>
                <w:szCs w:val="20"/>
              </w:rPr>
            </w:pPr>
            <w:r w:rsidRPr="007A6D45">
              <w:rPr>
                <w:rFonts w:ascii="Calibri" w:hAnsi="Calibri" w:cs="Tahoma"/>
                <w:sz w:val="20"/>
                <w:szCs w:val="20"/>
              </w:rPr>
              <w:t xml:space="preserve">Charles Murray (1984) argues that these benefits offer ‘perverse incentives’ - that is, they reward irresponsible or anti-social </w:t>
            </w:r>
            <w:proofErr w:type="spellStart"/>
            <w:r w:rsidRPr="007A6D45">
              <w:rPr>
                <w:rFonts w:ascii="Calibri" w:hAnsi="Calibri" w:cs="Tahoma"/>
                <w:sz w:val="20"/>
                <w:szCs w:val="20"/>
              </w:rPr>
              <w:t>behaviour</w:t>
            </w:r>
            <w:proofErr w:type="spellEnd"/>
            <w:r w:rsidRPr="007A6D45">
              <w:rPr>
                <w:rFonts w:ascii="Calibri" w:hAnsi="Calibri" w:cs="Tahoma"/>
                <w:sz w:val="20"/>
                <w:szCs w:val="20"/>
              </w:rPr>
              <w:t>.</w:t>
            </w:r>
            <w:r w:rsidR="004C0DB7">
              <w:rPr>
                <w:rFonts w:ascii="Calibri" w:hAnsi="Calibri" w:cs="Tahoma"/>
                <w:sz w:val="20"/>
                <w:szCs w:val="20"/>
              </w:rPr>
              <w:t xml:space="preserve"> For example, t</w:t>
            </w:r>
            <w:r w:rsidR="004C0DB7" w:rsidRPr="007A6D45">
              <w:rPr>
                <w:rFonts w:ascii="Calibri" w:hAnsi="Calibri" w:cs="Tahoma"/>
                <w:sz w:val="20"/>
                <w:szCs w:val="20"/>
              </w:rPr>
              <w:t>he growth of lone-parent families encouraged by generous benefits means more boys grow up without a male role model and authority figure. This lack of paternal authority is responsible for a rising crime rate among young males.</w:t>
            </w:r>
          </w:p>
        </w:tc>
        <w:tc>
          <w:tcPr>
            <w:tcW w:w="4261" w:type="dxa"/>
          </w:tcPr>
          <w:p w14:paraId="17FF9A3D" w14:textId="77777777" w:rsidR="004C0DB7" w:rsidRPr="004C0DB7" w:rsidRDefault="004C0DB7" w:rsidP="004C0DB7">
            <w:pPr>
              <w:pStyle w:val="NormalWeb"/>
              <w:spacing w:beforeAutospacing="0" w:after="240" w:afterAutospacing="0"/>
              <w:rPr>
                <w:rFonts w:ascii="Calibri" w:hAnsi="Calibri" w:cs="Tahoma"/>
                <w:bCs/>
                <w:i/>
                <w:sz w:val="20"/>
                <w:szCs w:val="20"/>
              </w:rPr>
            </w:pPr>
            <w:r w:rsidRPr="004C0DB7">
              <w:rPr>
                <w:rFonts w:ascii="Calibri" w:hAnsi="Calibri" w:cs="Tahoma"/>
                <w:bCs/>
                <w:i/>
                <w:sz w:val="20"/>
                <w:szCs w:val="20"/>
              </w:rPr>
              <w:t>Feminists argue t</w:t>
            </w:r>
            <w:r>
              <w:rPr>
                <w:rFonts w:ascii="Calibri" w:hAnsi="Calibri" w:cs="Tahoma"/>
                <w:bCs/>
                <w:i/>
                <w:sz w:val="20"/>
                <w:szCs w:val="20"/>
              </w:rPr>
              <w:t xml:space="preserve">hat New Right views </w:t>
            </w:r>
            <w:proofErr w:type="gramStart"/>
            <w:r>
              <w:rPr>
                <w:rFonts w:ascii="Calibri" w:hAnsi="Calibri" w:cs="Tahoma"/>
                <w:bCs/>
                <w:i/>
                <w:sz w:val="20"/>
                <w:szCs w:val="20"/>
              </w:rPr>
              <w:t xml:space="preserve">are </w:t>
            </w:r>
            <w:r w:rsidRPr="004C0DB7">
              <w:rPr>
                <w:rFonts w:ascii="Calibri" w:hAnsi="Calibri" w:cs="Tahoma"/>
                <w:bCs/>
                <w:i/>
                <w:sz w:val="20"/>
                <w:szCs w:val="20"/>
              </w:rPr>
              <w:t xml:space="preserve"> an</w:t>
            </w:r>
            <w:proofErr w:type="gramEnd"/>
            <w:r w:rsidRPr="004C0DB7">
              <w:rPr>
                <w:rFonts w:ascii="Calibri" w:hAnsi="Calibri" w:cs="Tahoma"/>
                <w:bCs/>
                <w:i/>
                <w:sz w:val="20"/>
                <w:szCs w:val="20"/>
              </w:rPr>
              <w:t xml:space="preserve"> attempt to justify a return to the traditional patriarchal family that subordinated women to men and kept them confined to a domestic role.</w:t>
            </w:r>
          </w:p>
          <w:p w14:paraId="43CCD4A7" w14:textId="77777777" w:rsidR="004C0DB7" w:rsidRPr="004C0DB7" w:rsidRDefault="004C0DB7" w:rsidP="004C0DB7">
            <w:pPr>
              <w:pStyle w:val="NormalWeb"/>
              <w:spacing w:beforeAutospacing="0" w:after="240" w:afterAutospacing="0"/>
              <w:rPr>
                <w:rFonts w:ascii="Calibri" w:hAnsi="Calibri" w:cs="Tahoma"/>
                <w:bCs/>
                <w:i/>
                <w:sz w:val="20"/>
                <w:szCs w:val="20"/>
              </w:rPr>
            </w:pPr>
            <w:r w:rsidRPr="004C0DB7">
              <w:rPr>
                <w:rFonts w:ascii="Calibri" w:hAnsi="Calibri" w:cs="Tahoma"/>
                <w:bCs/>
                <w:i/>
                <w:sz w:val="20"/>
                <w:szCs w:val="20"/>
              </w:rPr>
              <w:t>It wrongly assumes that the patriarchal nuclear family is ‘natural’ rather than socially constructed.</w:t>
            </w:r>
          </w:p>
          <w:p w14:paraId="2406D0E1" w14:textId="77777777" w:rsidR="004C0DB7" w:rsidRPr="004C0DB7" w:rsidRDefault="004C0DB7" w:rsidP="004C0DB7">
            <w:pPr>
              <w:pStyle w:val="NormalWeb"/>
              <w:spacing w:beforeAutospacing="0" w:after="240" w:afterAutospacing="0"/>
              <w:rPr>
                <w:rFonts w:ascii="Calibri" w:hAnsi="Calibri" w:cs="Tahoma"/>
                <w:bCs/>
                <w:i/>
                <w:sz w:val="20"/>
                <w:szCs w:val="20"/>
              </w:rPr>
            </w:pPr>
            <w:r w:rsidRPr="004C0DB7">
              <w:rPr>
                <w:rFonts w:ascii="Calibri" w:hAnsi="Calibri" w:cs="Tahoma"/>
                <w:bCs/>
                <w:i/>
                <w:sz w:val="20"/>
                <w:szCs w:val="20"/>
              </w:rPr>
              <w:t>Cutting benefits would simply drive many poor families into deeper poverty.</w:t>
            </w:r>
          </w:p>
          <w:p w14:paraId="348802C8" w14:textId="77777777" w:rsidR="00483009" w:rsidRPr="00483009" w:rsidRDefault="00483009" w:rsidP="00483009">
            <w:pPr>
              <w:pStyle w:val="NormalWeb"/>
              <w:spacing w:beforeAutospacing="0" w:after="240" w:afterAutospacing="0"/>
              <w:rPr>
                <w:rFonts w:ascii="Calibri" w:hAnsi="Calibri" w:cs="Tahoma"/>
                <w:i/>
                <w:sz w:val="20"/>
                <w:szCs w:val="20"/>
              </w:rPr>
            </w:pPr>
          </w:p>
        </w:tc>
      </w:tr>
    </w:tbl>
    <w:p w14:paraId="7BE12D03" w14:textId="77777777" w:rsidR="00E339B6" w:rsidRDefault="00E339B6">
      <w:pPr>
        <w:rPr>
          <w:rFonts w:asciiTheme="minorHAnsi" w:hAnsiTheme="minorHAnsi"/>
          <w:sz w:val="40"/>
          <w:szCs w:val="40"/>
        </w:rPr>
      </w:pPr>
    </w:p>
    <w:p w14:paraId="0888C028" w14:textId="7FC7B5D1" w:rsidR="0064432D" w:rsidRDefault="0064432D">
      <w:pPr>
        <w:rPr>
          <w:rFonts w:asciiTheme="minorHAnsi" w:hAnsiTheme="minorHAnsi"/>
          <w:sz w:val="20"/>
        </w:rPr>
      </w:pPr>
      <w:r>
        <w:rPr>
          <w:rFonts w:asciiTheme="minorHAnsi" w:hAnsiTheme="minorHAnsi"/>
          <w:sz w:val="20"/>
        </w:rPr>
        <w:br w:type="page"/>
      </w:r>
    </w:p>
    <w:p w14:paraId="2B97081D" w14:textId="77777777" w:rsidR="00E339B6" w:rsidRPr="00E339B6" w:rsidRDefault="00E339B6">
      <w:pPr>
        <w:rPr>
          <w:rFonts w:asciiTheme="minorHAnsi" w:hAnsiTheme="minorHAnsi"/>
          <w:sz w:val="20"/>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4C0DB7" w:rsidRPr="004C2A87" w14:paraId="1E407A1C" w14:textId="77777777" w:rsidTr="004C0DB7">
        <w:tc>
          <w:tcPr>
            <w:tcW w:w="4261" w:type="dxa"/>
          </w:tcPr>
          <w:p w14:paraId="01407FF3" w14:textId="77777777" w:rsidR="004C0DB7" w:rsidRPr="004C2A87" w:rsidRDefault="004C0DB7" w:rsidP="004C0DB7">
            <w:pPr>
              <w:jc w:val="center"/>
              <w:rPr>
                <w:rFonts w:ascii="Calibri" w:hAnsi="Calibri"/>
                <w:szCs w:val="24"/>
              </w:rPr>
            </w:pPr>
            <w:r>
              <w:rPr>
                <w:rFonts w:ascii="Calibri" w:hAnsi="Calibri"/>
                <w:szCs w:val="24"/>
              </w:rPr>
              <w:t>Feminist</w:t>
            </w:r>
          </w:p>
        </w:tc>
        <w:tc>
          <w:tcPr>
            <w:tcW w:w="4261" w:type="dxa"/>
          </w:tcPr>
          <w:p w14:paraId="22793059" w14:textId="77777777" w:rsidR="004C0DB7" w:rsidRPr="004C2A87" w:rsidRDefault="004C0DB7" w:rsidP="004C0DB7">
            <w:pPr>
              <w:jc w:val="center"/>
              <w:rPr>
                <w:rFonts w:asciiTheme="minorHAnsi" w:hAnsiTheme="minorHAnsi"/>
              </w:rPr>
            </w:pPr>
            <w:r w:rsidRPr="004C2A87">
              <w:rPr>
                <w:rFonts w:asciiTheme="minorHAnsi" w:hAnsiTheme="minorHAnsi"/>
              </w:rPr>
              <w:t>Evaluation</w:t>
            </w:r>
          </w:p>
        </w:tc>
      </w:tr>
      <w:tr w:rsidR="004C0DB7" w:rsidRPr="00483009" w14:paraId="2D3B7C79" w14:textId="77777777" w:rsidTr="004C0DB7">
        <w:tc>
          <w:tcPr>
            <w:tcW w:w="4261" w:type="dxa"/>
          </w:tcPr>
          <w:p w14:paraId="2A9956DB" w14:textId="77777777" w:rsidR="004C0DB7" w:rsidRDefault="004C0DB7" w:rsidP="004C0DB7">
            <w:pPr>
              <w:pStyle w:val="NormalWeb"/>
              <w:spacing w:beforeAutospacing="0" w:after="240" w:afterAutospacing="0"/>
              <w:rPr>
                <w:rFonts w:ascii="Calibri" w:hAnsi="Calibri" w:cs="Tahoma"/>
                <w:bCs/>
                <w:sz w:val="20"/>
                <w:szCs w:val="20"/>
              </w:rPr>
            </w:pPr>
            <w:r>
              <w:rPr>
                <w:rFonts w:ascii="Calibri" w:hAnsi="Calibri" w:cs="Tahoma"/>
                <w:bCs/>
                <w:sz w:val="20"/>
                <w:szCs w:val="20"/>
              </w:rPr>
              <w:t xml:space="preserve">Feminist argue that social policy simply reinforce patriarchal ideas about the roles and status of men and women. </w:t>
            </w:r>
            <w:r w:rsidRPr="007A6D45">
              <w:rPr>
                <w:rFonts w:ascii="Calibri" w:hAnsi="Calibri" w:cs="Tahoma"/>
                <w:bCs/>
                <w:sz w:val="20"/>
                <w:szCs w:val="20"/>
              </w:rPr>
              <w:t xml:space="preserve">For example, tax </w:t>
            </w:r>
            <w:r w:rsidRPr="007A6D45">
              <w:rPr>
                <w:rFonts w:ascii="Calibri" w:hAnsi="Calibri" w:cs="Tahoma"/>
                <w:sz w:val="20"/>
                <w:szCs w:val="20"/>
              </w:rPr>
              <w:t xml:space="preserve">and benefits policies may assume </w:t>
            </w:r>
            <w:r w:rsidRPr="007A6D45">
              <w:rPr>
                <w:rFonts w:ascii="Calibri" w:hAnsi="Calibri" w:cs="Tahoma"/>
                <w:bCs/>
                <w:sz w:val="20"/>
                <w:szCs w:val="20"/>
              </w:rPr>
              <w:t xml:space="preserve">that </w:t>
            </w:r>
            <w:r w:rsidRPr="007A6D45">
              <w:rPr>
                <w:rFonts w:ascii="Calibri" w:hAnsi="Calibri" w:cs="Tahoma"/>
                <w:sz w:val="20"/>
                <w:szCs w:val="20"/>
              </w:rPr>
              <w:t xml:space="preserve">husbands are </w:t>
            </w:r>
            <w:r w:rsidRPr="007A6D45">
              <w:rPr>
                <w:rFonts w:ascii="Calibri" w:hAnsi="Calibri" w:cs="Tahoma"/>
                <w:bCs/>
                <w:sz w:val="20"/>
                <w:szCs w:val="20"/>
              </w:rPr>
              <w:t xml:space="preserve">the main </w:t>
            </w:r>
            <w:proofErr w:type="gramStart"/>
            <w:r w:rsidRPr="007A6D45">
              <w:rPr>
                <w:rFonts w:ascii="Calibri" w:hAnsi="Calibri" w:cs="Tahoma"/>
                <w:sz w:val="20"/>
                <w:szCs w:val="20"/>
              </w:rPr>
              <w:t>wage-earners</w:t>
            </w:r>
            <w:proofErr w:type="gramEnd"/>
            <w:r w:rsidRPr="007A6D45">
              <w:rPr>
                <w:rFonts w:ascii="Calibri" w:hAnsi="Calibri" w:cs="Tahoma"/>
                <w:sz w:val="20"/>
                <w:szCs w:val="20"/>
              </w:rPr>
              <w:t xml:space="preserve"> and </w:t>
            </w:r>
            <w:r w:rsidRPr="007A6D45">
              <w:rPr>
                <w:rFonts w:ascii="Calibri" w:hAnsi="Calibri" w:cs="Tahoma"/>
                <w:bCs/>
                <w:sz w:val="20"/>
                <w:szCs w:val="20"/>
              </w:rPr>
              <w:t xml:space="preserve">that wives are their financial </w:t>
            </w:r>
            <w:proofErr w:type="spellStart"/>
            <w:r w:rsidRPr="007A6D45">
              <w:rPr>
                <w:rFonts w:ascii="Calibri" w:hAnsi="Calibri" w:cs="Tahoma"/>
                <w:bCs/>
                <w:sz w:val="20"/>
                <w:szCs w:val="20"/>
              </w:rPr>
              <w:t>dependants</w:t>
            </w:r>
            <w:proofErr w:type="spellEnd"/>
            <w:r w:rsidRPr="007A6D45">
              <w:rPr>
                <w:rFonts w:ascii="Calibri" w:hAnsi="Calibri" w:cs="Tahoma"/>
                <w:bCs/>
                <w:sz w:val="20"/>
                <w:szCs w:val="20"/>
              </w:rPr>
              <w:t>. This means women can find it difficult to claim benefits in their own right. This then reinforces women</w:t>
            </w:r>
            <w:r>
              <w:rPr>
                <w:rFonts w:ascii="Calibri" w:hAnsi="Calibri" w:cs="Tahoma"/>
                <w:bCs/>
                <w:sz w:val="20"/>
                <w:szCs w:val="20"/>
              </w:rPr>
              <w:t>’</w:t>
            </w:r>
            <w:r w:rsidRPr="007A6D45">
              <w:rPr>
                <w:rFonts w:ascii="Calibri" w:hAnsi="Calibri" w:cs="Tahoma"/>
                <w:bCs/>
                <w:sz w:val="20"/>
                <w:szCs w:val="20"/>
              </w:rPr>
              <w:t>s dependence on their husbands.</w:t>
            </w:r>
          </w:p>
          <w:p w14:paraId="57A5E71C" w14:textId="77777777" w:rsidR="004C0DB7" w:rsidRPr="004C0DB7" w:rsidRDefault="00E339B6" w:rsidP="004C0DB7">
            <w:pPr>
              <w:pStyle w:val="NormalWeb"/>
              <w:spacing w:beforeAutospacing="0" w:after="240" w:afterAutospacing="0"/>
              <w:rPr>
                <w:rFonts w:ascii="Calibri" w:hAnsi="Calibri" w:cs="Tahoma"/>
                <w:bCs/>
                <w:sz w:val="20"/>
                <w:szCs w:val="20"/>
              </w:rPr>
            </w:pPr>
            <w:r>
              <w:rPr>
                <w:rFonts w:ascii="Calibri" w:hAnsi="Calibri" w:cs="Tahoma"/>
                <w:sz w:val="20"/>
                <w:szCs w:val="20"/>
              </w:rPr>
              <w:t xml:space="preserve">Similarly, Diana Leonard argues that </w:t>
            </w:r>
            <w:r w:rsidR="004C0DB7" w:rsidRPr="007A6D45">
              <w:rPr>
                <w:rFonts w:ascii="Calibri" w:hAnsi="Calibri" w:cs="Tahoma"/>
                <w:sz w:val="20"/>
                <w:szCs w:val="20"/>
              </w:rPr>
              <w:t xml:space="preserve">although maternity leave policies benefit women, they also reinforce patriarchy in the family, by encouraging the assumption that the care of infants is the responsibility of mothers rather than fathers. </w:t>
            </w:r>
          </w:p>
        </w:tc>
        <w:tc>
          <w:tcPr>
            <w:tcW w:w="4261" w:type="dxa"/>
          </w:tcPr>
          <w:p w14:paraId="12A013AD" w14:textId="77777777" w:rsidR="004C0DB7" w:rsidRPr="004C0DB7" w:rsidRDefault="004C0DB7" w:rsidP="004C0DB7">
            <w:pPr>
              <w:pStyle w:val="NormalWeb"/>
              <w:spacing w:beforeAutospacing="0" w:after="240" w:afterAutospacing="0"/>
              <w:rPr>
                <w:rFonts w:ascii="Calibri" w:hAnsi="Calibri" w:cs="Tahoma"/>
                <w:bCs/>
                <w:i/>
                <w:sz w:val="20"/>
                <w:szCs w:val="20"/>
              </w:rPr>
            </w:pPr>
            <w:r w:rsidRPr="004C0DB7">
              <w:rPr>
                <w:rFonts w:ascii="Calibri" w:hAnsi="Calibri" w:cs="Tahoma"/>
                <w:i/>
                <w:sz w:val="20"/>
                <w:szCs w:val="20"/>
              </w:rPr>
              <w:t>However, not all policies are directed at maintaining patriarchy. For example, equal pay and sex discrimination laws, benefits for lone parents, refuges for women escaping domestic violence and equal rights to divorce could all be said to challenge the patriarchal family.</w:t>
            </w:r>
          </w:p>
          <w:p w14:paraId="221F7E42" w14:textId="77777777" w:rsidR="004C0DB7" w:rsidRPr="00E339B6" w:rsidRDefault="004C0DB7" w:rsidP="004C0DB7">
            <w:pPr>
              <w:pStyle w:val="NormalWeb"/>
              <w:spacing w:beforeAutospacing="0" w:after="240" w:afterAutospacing="0"/>
              <w:rPr>
                <w:rFonts w:ascii="Calibri" w:hAnsi="Calibri" w:cs="Tahoma"/>
                <w:i/>
                <w:sz w:val="20"/>
                <w:szCs w:val="20"/>
              </w:rPr>
            </w:pPr>
            <w:r w:rsidRPr="004C0DB7">
              <w:rPr>
                <w:rFonts w:ascii="Calibri" w:hAnsi="Calibri" w:cs="Tahoma"/>
                <w:i/>
                <w:sz w:val="20"/>
                <w:szCs w:val="20"/>
              </w:rPr>
              <w:t xml:space="preserve">Similarly, whether or not social policy promotes patriarchy often depends on the country.  Eileen Drew   found that in more equal societies family policy is </w:t>
            </w:r>
            <w:proofErr w:type="gramStart"/>
            <w:r w:rsidRPr="004C0DB7">
              <w:rPr>
                <w:rFonts w:ascii="Calibri" w:hAnsi="Calibri" w:cs="Tahoma"/>
                <w:i/>
                <w:sz w:val="20"/>
                <w:szCs w:val="20"/>
              </w:rPr>
              <w:t>based  on</w:t>
            </w:r>
            <w:proofErr w:type="gramEnd"/>
            <w:r w:rsidRPr="004C0DB7">
              <w:rPr>
                <w:rFonts w:ascii="Calibri" w:hAnsi="Calibri" w:cs="Tahoma"/>
                <w:i/>
                <w:sz w:val="20"/>
                <w:szCs w:val="20"/>
              </w:rPr>
              <w:t xml:space="preserve"> the belief that husbands and wives should be treated the same.  In Sweden, for example, policies treat husbands and wives as equally responsible for both </w:t>
            </w:r>
            <w:proofErr w:type="gramStart"/>
            <w:r w:rsidRPr="004C0DB7">
              <w:rPr>
                <w:rFonts w:ascii="Calibri" w:hAnsi="Calibri" w:cs="Tahoma"/>
                <w:i/>
                <w:sz w:val="20"/>
                <w:szCs w:val="20"/>
              </w:rPr>
              <w:t>income-earning</w:t>
            </w:r>
            <w:proofErr w:type="gramEnd"/>
            <w:r w:rsidRPr="004C0DB7">
              <w:rPr>
                <w:rFonts w:ascii="Calibri" w:hAnsi="Calibri" w:cs="Tahoma"/>
                <w:i/>
                <w:sz w:val="20"/>
                <w:szCs w:val="20"/>
              </w:rPr>
              <w:t xml:space="preserve"> and childcare.</w:t>
            </w:r>
          </w:p>
        </w:tc>
      </w:tr>
    </w:tbl>
    <w:p w14:paraId="5E230745" w14:textId="77777777" w:rsidR="004C0DB7" w:rsidRDefault="004C0DB7">
      <w:pPr>
        <w:rPr>
          <w:rFonts w:asciiTheme="minorHAnsi" w:hAnsiTheme="minorHAnsi"/>
          <w:sz w:val="40"/>
          <w:szCs w:val="40"/>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4C0DB7" w:rsidRPr="004C2A87" w14:paraId="7101912A" w14:textId="77777777" w:rsidTr="004C0DB7">
        <w:tc>
          <w:tcPr>
            <w:tcW w:w="4261" w:type="dxa"/>
          </w:tcPr>
          <w:p w14:paraId="00DACFB1" w14:textId="77777777" w:rsidR="004C0DB7" w:rsidRPr="004C2A87" w:rsidRDefault="004C0DB7" w:rsidP="004C0DB7">
            <w:pPr>
              <w:jc w:val="center"/>
              <w:rPr>
                <w:rFonts w:ascii="Calibri" w:hAnsi="Calibri"/>
                <w:szCs w:val="24"/>
              </w:rPr>
            </w:pPr>
            <w:r>
              <w:rPr>
                <w:rFonts w:ascii="Calibri" w:hAnsi="Calibri"/>
                <w:szCs w:val="24"/>
              </w:rPr>
              <w:t>Marxist</w:t>
            </w:r>
          </w:p>
        </w:tc>
        <w:tc>
          <w:tcPr>
            <w:tcW w:w="4261" w:type="dxa"/>
          </w:tcPr>
          <w:p w14:paraId="655E62CF" w14:textId="77777777" w:rsidR="004C0DB7" w:rsidRPr="004C2A87" w:rsidRDefault="004C0DB7" w:rsidP="004C0DB7">
            <w:pPr>
              <w:jc w:val="center"/>
              <w:rPr>
                <w:rFonts w:asciiTheme="minorHAnsi" w:hAnsiTheme="minorHAnsi"/>
              </w:rPr>
            </w:pPr>
            <w:r w:rsidRPr="004C2A87">
              <w:rPr>
                <w:rFonts w:asciiTheme="minorHAnsi" w:hAnsiTheme="minorHAnsi"/>
              </w:rPr>
              <w:t>Evaluation</w:t>
            </w:r>
          </w:p>
        </w:tc>
      </w:tr>
      <w:tr w:rsidR="004C0DB7" w:rsidRPr="00483009" w14:paraId="69758ADE" w14:textId="77777777" w:rsidTr="004C0DB7">
        <w:tc>
          <w:tcPr>
            <w:tcW w:w="4261" w:type="dxa"/>
          </w:tcPr>
          <w:p w14:paraId="642AE820" w14:textId="77777777" w:rsidR="004C0DB7" w:rsidRPr="007A6D45" w:rsidRDefault="004C0DB7" w:rsidP="004C0DB7">
            <w:pPr>
              <w:pStyle w:val="NormalWeb"/>
              <w:spacing w:after="240" w:afterAutospacing="0"/>
              <w:rPr>
                <w:rFonts w:ascii="Calibri" w:hAnsi="Calibri" w:cs="Tahoma"/>
                <w:sz w:val="20"/>
                <w:szCs w:val="20"/>
              </w:rPr>
            </w:pPr>
            <w:r w:rsidRPr="007A6D45">
              <w:rPr>
                <w:rFonts w:ascii="Calibri" w:hAnsi="Calibri" w:cs="Tahoma"/>
                <w:sz w:val="20"/>
                <w:szCs w:val="20"/>
              </w:rPr>
              <w:t xml:space="preserve">Unlike functionalists, Marxists do not see social policies as benefiting all members of society equally. They see the state and its policies as serving capitalism. For example, they see the low level of state pensions as evidence that once workers are too old to produce profits, they are ‘maintained’ at the lowest possible cost. </w:t>
            </w:r>
          </w:p>
          <w:p w14:paraId="5D17F4CE" w14:textId="77777777" w:rsidR="004C0DB7" w:rsidRPr="00483009" w:rsidRDefault="004C0DB7" w:rsidP="004C0DB7">
            <w:pPr>
              <w:pStyle w:val="NormalWeb"/>
              <w:spacing w:after="240" w:afterAutospacing="0"/>
              <w:rPr>
                <w:rFonts w:ascii="Calibri" w:hAnsi="Calibri" w:cs="Tahoma"/>
                <w:sz w:val="20"/>
                <w:szCs w:val="20"/>
              </w:rPr>
            </w:pPr>
            <w:r w:rsidRPr="007A6D45">
              <w:rPr>
                <w:rFonts w:ascii="Calibri" w:hAnsi="Calibri" w:cs="Tahoma"/>
                <w:sz w:val="20"/>
                <w:szCs w:val="20"/>
              </w:rPr>
              <w:t xml:space="preserve">Similarly, Marxists do not accept that there is a steady march of progress towards ever better welfare policies producing </w:t>
            </w:r>
            <w:proofErr w:type="gramStart"/>
            <w:r w:rsidRPr="007A6D45">
              <w:rPr>
                <w:rFonts w:ascii="Calibri" w:hAnsi="Calibri" w:cs="Tahoma"/>
                <w:sz w:val="20"/>
                <w:szCs w:val="20"/>
              </w:rPr>
              <w:t>ever happier</w:t>
            </w:r>
            <w:proofErr w:type="gramEnd"/>
            <w:r w:rsidRPr="007A6D45">
              <w:rPr>
                <w:rFonts w:ascii="Calibri" w:hAnsi="Calibri" w:cs="Tahoma"/>
                <w:sz w:val="20"/>
                <w:szCs w:val="20"/>
              </w:rPr>
              <w:t xml:space="preserve"> families. They argue that improvements for working-class families, such as pensions or free healthcare, have often only been won through class struggle to extract concessions from the capitalist ruling class.</w:t>
            </w:r>
          </w:p>
        </w:tc>
        <w:tc>
          <w:tcPr>
            <w:tcW w:w="4261" w:type="dxa"/>
          </w:tcPr>
          <w:p w14:paraId="7B17733A" w14:textId="77777777" w:rsidR="004C0DB7" w:rsidRDefault="004C0DB7" w:rsidP="004C0DB7">
            <w:pPr>
              <w:pStyle w:val="NormalWeb"/>
              <w:spacing w:beforeAutospacing="0" w:after="240" w:afterAutospacing="0"/>
              <w:rPr>
                <w:rFonts w:ascii="Calibri" w:hAnsi="Calibri" w:cs="Tahoma"/>
                <w:bCs/>
                <w:i/>
                <w:sz w:val="20"/>
                <w:szCs w:val="20"/>
              </w:rPr>
            </w:pPr>
            <w:r>
              <w:rPr>
                <w:rFonts w:ascii="Calibri" w:hAnsi="Calibri" w:cs="Tahoma"/>
                <w:bCs/>
                <w:i/>
                <w:sz w:val="20"/>
                <w:szCs w:val="20"/>
              </w:rPr>
              <w:t xml:space="preserve">However, functionalist would disagree that social policy works in the interests of the ruling class. They see social policy as benefitting all members of the family, and </w:t>
            </w:r>
            <w:proofErr w:type="gramStart"/>
            <w:r>
              <w:rPr>
                <w:rFonts w:ascii="Calibri" w:hAnsi="Calibri" w:cs="Tahoma"/>
                <w:bCs/>
                <w:i/>
                <w:sz w:val="20"/>
                <w:szCs w:val="20"/>
              </w:rPr>
              <w:t>allows</w:t>
            </w:r>
            <w:proofErr w:type="gramEnd"/>
            <w:r>
              <w:rPr>
                <w:rFonts w:ascii="Calibri" w:hAnsi="Calibri" w:cs="Tahoma"/>
                <w:bCs/>
                <w:i/>
                <w:sz w:val="20"/>
                <w:szCs w:val="20"/>
              </w:rPr>
              <w:t xml:space="preserve"> the family to perform its essential functions more effectively.</w:t>
            </w:r>
          </w:p>
          <w:p w14:paraId="4DAC6398" w14:textId="77777777" w:rsidR="00582D36" w:rsidRPr="00483009" w:rsidRDefault="00582D36" w:rsidP="004C0DB7">
            <w:pPr>
              <w:pStyle w:val="NormalWeb"/>
              <w:spacing w:beforeAutospacing="0" w:after="240" w:afterAutospacing="0"/>
              <w:rPr>
                <w:rFonts w:ascii="Calibri" w:hAnsi="Calibri" w:cs="Tahoma"/>
                <w:i/>
                <w:sz w:val="20"/>
                <w:szCs w:val="20"/>
              </w:rPr>
            </w:pPr>
            <w:r>
              <w:rPr>
                <w:rFonts w:ascii="Calibri" w:hAnsi="Calibri" w:cs="Tahoma"/>
                <w:bCs/>
                <w:i/>
                <w:sz w:val="20"/>
                <w:szCs w:val="20"/>
              </w:rPr>
              <w:t>Feminists would argue that Marxists ignore the detrimental effect of family policy on women in particular.  For example, maternity leave policies reinforce patriarchal assumptions that childcare is women’s work.</w:t>
            </w:r>
          </w:p>
        </w:tc>
      </w:tr>
    </w:tbl>
    <w:p w14:paraId="5D5D5FE2" w14:textId="77777777" w:rsidR="004C0DB7" w:rsidRDefault="004C0DB7">
      <w:pPr>
        <w:rPr>
          <w:rFonts w:asciiTheme="minorHAnsi" w:hAnsiTheme="minorHAnsi"/>
          <w:sz w:val="40"/>
          <w:szCs w:val="40"/>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582D36" w:rsidRPr="004C2A87" w14:paraId="6C4F6B00" w14:textId="77777777" w:rsidTr="00F04767">
        <w:tc>
          <w:tcPr>
            <w:tcW w:w="4261" w:type="dxa"/>
          </w:tcPr>
          <w:p w14:paraId="623436E5" w14:textId="77777777" w:rsidR="00582D36" w:rsidRPr="004C2A87" w:rsidRDefault="00582D36" w:rsidP="00F04767">
            <w:pPr>
              <w:jc w:val="center"/>
              <w:rPr>
                <w:rFonts w:ascii="Calibri" w:hAnsi="Calibri"/>
                <w:szCs w:val="24"/>
              </w:rPr>
            </w:pPr>
            <w:r>
              <w:rPr>
                <w:rFonts w:ascii="Calibri" w:hAnsi="Calibri"/>
                <w:szCs w:val="24"/>
              </w:rPr>
              <w:t xml:space="preserve">Jacque </w:t>
            </w:r>
            <w:proofErr w:type="spellStart"/>
            <w:r>
              <w:rPr>
                <w:rFonts w:ascii="Calibri" w:hAnsi="Calibri"/>
                <w:szCs w:val="24"/>
              </w:rPr>
              <w:t>Donzelot</w:t>
            </w:r>
            <w:proofErr w:type="spellEnd"/>
            <w:r>
              <w:rPr>
                <w:rFonts w:ascii="Calibri" w:hAnsi="Calibri"/>
                <w:szCs w:val="24"/>
              </w:rPr>
              <w:t>: Policing families</w:t>
            </w:r>
          </w:p>
        </w:tc>
        <w:tc>
          <w:tcPr>
            <w:tcW w:w="4261" w:type="dxa"/>
          </w:tcPr>
          <w:p w14:paraId="082AC836" w14:textId="77777777" w:rsidR="00582D36" w:rsidRPr="004C2A87" w:rsidRDefault="00582D36" w:rsidP="00F04767">
            <w:pPr>
              <w:jc w:val="center"/>
              <w:rPr>
                <w:rFonts w:asciiTheme="minorHAnsi" w:hAnsiTheme="minorHAnsi"/>
              </w:rPr>
            </w:pPr>
            <w:r w:rsidRPr="004C2A87">
              <w:rPr>
                <w:rFonts w:asciiTheme="minorHAnsi" w:hAnsiTheme="minorHAnsi"/>
              </w:rPr>
              <w:t>Evaluation</w:t>
            </w:r>
          </w:p>
        </w:tc>
      </w:tr>
      <w:tr w:rsidR="00582D36" w:rsidRPr="00483009" w14:paraId="4431E539" w14:textId="77777777" w:rsidTr="00F04767">
        <w:tc>
          <w:tcPr>
            <w:tcW w:w="4261" w:type="dxa"/>
          </w:tcPr>
          <w:p w14:paraId="3DC8BF5C" w14:textId="77777777" w:rsidR="00582D36" w:rsidRPr="00483009" w:rsidRDefault="00582D36" w:rsidP="00F04767">
            <w:pPr>
              <w:pStyle w:val="NormalWeb"/>
              <w:spacing w:after="240" w:afterAutospacing="0"/>
              <w:rPr>
                <w:rFonts w:ascii="Calibri" w:hAnsi="Calibri" w:cs="Tahoma"/>
                <w:sz w:val="20"/>
                <w:szCs w:val="20"/>
              </w:rPr>
            </w:pPr>
            <w:r w:rsidRPr="007A6D45">
              <w:rPr>
                <w:rFonts w:ascii="Calibri" w:hAnsi="Calibri" w:cs="Tahoma"/>
                <w:sz w:val="20"/>
                <w:szCs w:val="20"/>
              </w:rPr>
              <w:t>Like Marxists and fe</w:t>
            </w:r>
            <w:r>
              <w:rPr>
                <w:rFonts w:ascii="Calibri" w:hAnsi="Calibri" w:cs="Tahoma"/>
                <w:sz w:val="20"/>
                <w:szCs w:val="20"/>
              </w:rPr>
              <w:t xml:space="preserve">minists, Jacques </w:t>
            </w:r>
            <w:proofErr w:type="spellStart"/>
            <w:proofErr w:type="gramStart"/>
            <w:r>
              <w:rPr>
                <w:rFonts w:ascii="Calibri" w:hAnsi="Calibri" w:cs="Tahoma"/>
                <w:sz w:val="20"/>
                <w:szCs w:val="20"/>
              </w:rPr>
              <w:t>Donzelot</w:t>
            </w:r>
            <w:proofErr w:type="spellEnd"/>
            <w:r>
              <w:rPr>
                <w:rFonts w:ascii="Calibri" w:hAnsi="Calibri" w:cs="Tahoma"/>
                <w:sz w:val="20"/>
                <w:szCs w:val="20"/>
              </w:rPr>
              <w:t xml:space="preserve"> </w:t>
            </w:r>
            <w:r w:rsidRPr="007A6D45">
              <w:rPr>
                <w:rFonts w:ascii="Calibri" w:hAnsi="Calibri" w:cs="Tahoma"/>
                <w:sz w:val="20"/>
                <w:szCs w:val="20"/>
              </w:rPr>
              <w:t xml:space="preserve"> sees</w:t>
            </w:r>
            <w:proofErr w:type="gramEnd"/>
            <w:r w:rsidRPr="007A6D45">
              <w:rPr>
                <w:rFonts w:ascii="Calibri" w:hAnsi="Calibri" w:cs="Tahoma"/>
                <w:sz w:val="20"/>
                <w:szCs w:val="20"/>
              </w:rPr>
              <w:t xml:space="preserve"> policy as a form of state power over families. He argues that social workers, health visitors and doctors use their knowledge to control and change </w:t>
            </w:r>
            <w:r>
              <w:rPr>
                <w:rFonts w:ascii="Calibri" w:hAnsi="Calibri" w:cs="Tahoma"/>
                <w:sz w:val="20"/>
                <w:szCs w:val="20"/>
              </w:rPr>
              <w:t xml:space="preserve">poorer </w:t>
            </w:r>
            <w:r w:rsidRPr="007A6D45">
              <w:rPr>
                <w:rFonts w:ascii="Calibri" w:hAnsi="Calibri" w:cs="Tahoma"/>
                <w:sz w:val="20"/>
                <w:szCs w:val="20"/>
              </w:rPr>
              <w:t xml:space="preserve">families. </w:t>
            </w:r>
            <w:proofErr w:type="spellStart"/>
            <w:r w:rsidRPr="007A6D45">
              <w:rPr>
                <w:rFonts w:ascii="Calibri" w:hAnsi="Calibri" w:cs="Tahoma"/>
                <w:sz w:val="20"/>
                <w:szCs w:val="20"/>
              </w:rPr>
              <w:t>Donzelot</w:t>
            </w:r>
            <w:proofErr w:type="spellEnd"/>
            <w:r w:rsidRPr="007A6D45">
              <w:rPr>
                <w:rFonts w:ascii="Calibri" w:hAnsi="Calibri" w:cs="Tahoma"/>
                <w:sz w:val="20"/>
                <w:szCs w:val="20"/>
              </w:rPr>
              <w:t xml:space="preserve"> calls this ‘the policing of families’. For example, the state may seek to control and regulate family life by imposing compulsory parenting orders through the courts. Parents of young offenders, truants or badly behaved children may be forced to attend parenting classes to learn the ‘correct’ way to bring up their children. </w:t>
            </w:r>
          </w:p>
        </w:tc>
        <w:tc>
          <w:tcPr>
            <w:tcW w:w="4261" w:type="dxa"/>
          </w:tcPr>
          <w:p w14:paraId="5961F6AD" w14:textId="77777777" w:rsidR="00E339B6" w:rsidRPr="00E339B6" w:rsidRDefault="00E339B6" w:rsidP="00E339B6">
            <w:pPr>
              <w:pStyle w:val="NormalWeb"/>
              <w:spacing w:after="240" w:afterAutospacing="0"/>
              <w:rPr>
                <w:rFonts w:ascii="Calibri" w:hAnsi="Calibri" w:cs="Tahoma"/>
                <w:i/>
                <w:sz w:val="20"/>
                <w:szCs w:val="20"/>
              </w:rPr>
            </w:pPr>
            <w:r w:rsidRPr="00E339B6">
              <w:rPr>
                <w:rFonts w:ascii="Calibri" w:hAnsi="Calibri" w:cs="Tahoma"/>
                <w:i/>
                <w:sz w:val="20"/>
                <w:szCs w:val="20"/>
              </w:rPr>
              <w:t xml:space="preserve">However, Marxists and feminists </w:t>
            </w:r>
            <w:proofErr w:type="spellStart"/>
            <w:r w:rsidRPr="00E339B6">
              <w:rPr>
                <w:rFonts w:ascii="Calibri" w:hAnsi="Calibri" w:cs="Tahoma"/>
                <w:i/>
                <w:sz w:val="20"/>
                <w:szCs w:val="20"/>
              </w:rPr>
              <w:t>criticise</w:t>
            </w:r>
            <w:proofErr w:type="spellEnd"/>
            <w:r w:rsidRPr="00E339B6">
              <w:rPr>
                <w:rFonts w:ascii="Calibri" w:hAnsi="Calibri" w:cs="Tahoma"/>
                <w:i/>
                <w:sz w:val="20"/>
                <w:szCs w:val="20"/>
              </w:rPr>
              <w:t xml:space="preserve"> </w:t>
            </w:r>
            <w:proofErr w:type="spellStart"/>
            <w:r w:rsidRPr="00E339B6">
              <w:rPr>
                <w:rFonts w:ascii="Calibri" w:hAnsi="Calibri" w:cs="Tahoma"/>
                <w:i/>
                <w:sz w:val="20"/>
                <w:szCs w:val="20"/>
              </w:rPr>
              <w:t>Donzeiot</w:t>
            </w:r>
            <w:proofErr w:type="spellEnd"/>
            <w:r w:rsidRPr="00E339B6">
              <w:rPr>
                <w:rFonts w:ascii="Calibri" w:hAnsi="Calibri" w:cs="Tahoma"/>
                <w:i/>
                <w:sz w:val="20"/>
                <w:szCs w:val="20"/>
              </w:rPr>
              <w:t xml:space="preserve"> for failing to identify clearly who benefits from such policies of surveillance. Marxists argue that social policies generally operate in the interests of the capitalist class, while feminists argue that men are the main beneficiaries. </w:t>
            </w:r>
            <w:r w:rsidRPr="00E339B6">
              <w:rPr>
                <w:rFonts w:ascii="Calibri" w:hAnsi="Calibri" w:cs="Tahoma"/>
                <w:i/>
                <w:sz w:val="20"/>
                <w:szCs w:val="20"/>
              </w:rPr>
              <w:br/>
            </w:r>
          </w:p>
          <w:p w14:paraId="1E4124EA" w14:textId="77777777" w:rsidR="00582D36" w:rsidRPr="00483009" w:rsidRDefault="00582D36" w:rsidP="00F04767">
            <w:pPr>
              <w:pStyle w:val="NormalWeb"/>
              <w:spacing w:beforeAutospacing="0" w:after="240" w:afterAutospacing="0"/>
              <w:rPr>
                <w:rFonts w:ascii="Calibri" w:hAnsi="Calibri" w:cs="Tahoma"/>
                <w:i/>
                <w:sz w:val="20"/>
                <w:szCs w:val="20"/>
              </w:rPr>
            </w:pPr>
          </w:p>
        </w:tc>
      </w:tr>
    </w:tbl>
    <w:p w14:paraId="57503FB1" w14:textId="2E86F383" w:rsidR="0064432D" w:rsidRPr="004B232A" w:rsidRDefault="0064432D" w:rsidP="0064432D">
      <w:pPr>
        <w:rPr>
          <w:rFonts w:ascii="Calibri" w:hAnsi="Calibri"/>
          <w:sz w:val="132"/>
          <w:szCs w:val="132"/>
        </w:rPr>
      </w:pPr>
      <w:r>
        <w:rPr>
          <w:rFonts w:ascii="Calibri" w:hAnsi="Calibri"/>
          <w:sz w:val="120"/>
          <w:szCs w:val="120"/>
        </w:rPr>
        <w:lastRenderedPageBreak/>
        <w:t xml:space="preserve">Changing </w:t>
      </w:r>
      <w:r w:rsidRPr="004B232A">
        <w:rPr>
          <w:rFonts w:ascii="Calibri" w:hAnsi="Calibri"/>
          <w:sz w:val="120"/>
          <w:szCs w:val="120"/>
        </w:rPr>
        <w:t>Family</w:t>
      </w:r>
      <w:r>
        <w:rPr>
          <w:rFonts w:ascii="Calibri" w:hAnsi="Calibri"/>
          <w:sz w:val="120"/>
          <w:szCs w:val="120"/>
        </w:rPr>
        <w:t xml:space="preserve"> </w:t>
      </w:r>
      <w:r w:rsidRPr="004B232A">
        <w:rPr>
          <w:rFonts w:ascii="Calibri" w:hAnsi="Calibri"/>
          <w:sz w:val="120"/>
          <w:szCs w:val="120"/>
        </w:rPr>
        <w:t>Patterns</w:t>
      </w:r>
    </w:p>
    <w:p w14:paraId="7DE3275C" w14:textId="77777777" w:rsidR="0064432D" w:rsidRPr="007A6D45" w:rsidRDefault="0064432D" w:rsidP="0064432D">
      <w:pPr>
        <w:rPr>
          <w:rFonts w:ascii="Calibri" w:hAnsi="Calibri"/>
        </w:rPr>
      </w:pPr>
    </w:p>
    <w:p w14:paraId="0E69E0FF" w14:textId="77777777" w:rsidR="0064432D" w:rsidRPr="007A6D45" w:rsidRDefault="0064432D" w:rsidP="0064432D">
      <w:pPr>
        <w:rPr>
          <w:rFonts w:ascii="Calibri" w:hAnsi="Calibri"/>
        </w:rPr>
      </w:pPr>
    </w:p>
    <w:p w14:paraId="0EE951C2" w14:textId="77777777" w:rsidR="0064432D" w:rsidRPr="007A6D45" w:rsidRDefault="0064432D" w:rsidP="0064432D">
      <w:pPr>
        <w:rPr>
          <w:rFonts w:ascii="Calibri" w:hAnsi="Calibri"/>
        </w:rPr>
      </w:pPr>
    </w:p>
    <w:p w14:paraId="27F23F04" w14:textId="77777777" w:rsidR="0064432D" w:rsidRPr="007A6D45" w:rsidRDefault="0064432D" w:rsidP="0064432D">
      <w:pPr>
        <w:rPr>
          <w:rFonts w:ascii="Calibri" w:hAnsi="Calibri"/>
          <w:sz w:val="40"/>
          <w:szCs w:val="40"/>
        </w:rPr>
      </w:pPr>
      <w:r w:rsidRPr="007A6D45">
        <w:rPr>
          <w:rFonts w:ascii="Calibri" w:hAnsi="Calibri"/>
          <w:sz w:val="40"/>
          <w:szCs w:val="40"/>
        </w:rPr>
        <w:t>1. Marriage</w:t>
      </w:r>
    </w:p>
    <w:p w14:paraId="1368577E" w14:textId="77777777" w:rsidR="0064432D" w:rsidRPr="007A6D45" w:rsidRDefault="0064432D" w:rsidP="0064432D">
      <w:pPr>
        <w:rPr>
          <w:rFonts w:ascii="Calibri" w:hAnsi="Calibri"/>
          <w:sz w:val="28"/>
          <w:szCs w:val="28"/>
        </w:rPr>
      </w:pPr>
    </w:p>
    <w:p w14:paraId="24F14ADA" w14:textId="77777777" w:rsidR="0064432D" w:rsidRPr="007A6D45" w:rsidRDefault="0064432D" w:rsidP="0064432D">
      <w:pPr>
        <w:rPr>
          <w:rFonts w:ascii="Calibri" w:hAnsi="Calibri"/>
          <w:sz w:val="28"/>
          <w:szCs w:val="28"/>
        </w:rPr>
      </w:pPr>
      <w:r w:rsidRPr="007A6D45">
        <w:rPr>
          <w:rFonts w:ascii="Calibri" w:hAnsi="Calibri"/>
          <w:sz w:val="28"/>
          <w:szCs w:val="28"/>
        </w:rPr>
        <w:t>Trends</w:t>
      </w:r>
    </w:p>
    <w:p w14:paraId="57D14B03" w14:textId="77777777" w:rsidR="0064432D" w:rsidRPr="007A6D45" w:rsidRDefault="0064432D" w:rsidP="0064432D">
      <w:pPr>
        <w:numPr>
          <w:ilvl w:val="0"/>
          <w:numId w:val="21"/>
        </w:numPr>
        <w:rPr>
          <w:rFonts w:ascii="Calibri" w:hAnsi="Calibri"/>
        </w:rPr>
      </w:pPr>
      <w:r w:rsidRPr="007A6D45">
        <w:rPr>
          <w:rFonts w:ascii="Calibri" w:hAnsi="Calibri" w:cs="Tahoma"/>
          <w:sz w:val="20"/>
        </w:rPr>
        <w:t>The number of first marriages has significantly declined since the 1970s: from 480000 in 1972 to 306000 in 2000.</w:t>
      </w:r>
    </w:p>
    <w:p w14:paraId="13378650" w14:textId="77777777" w:rsidR="0064432D" w:rsidRPr="007A6D45" w:rsidRDefault="0064432D" w:rsidP="0064432D">
      <w:pPr>
        <w:numPr>
          <w:ilvl w:val="0"/>
          <w:numId w:val="21"/>
        </w:numPr>
        <w:rPr>
          <w:rFonts w:ascii="Calibri" w:hAnsi="Calibri"/>
        </w:rPr>
      </w:pPr>
      <w:r w:rsidRPr="007A6D45">
        <w:rPr>
          <w:rFonts w:ascii="Calibri" w:hAnsi="Calibri" w:cs="Tahoma"/>
          <w:sz w:val="20"/>
        </w:rPr>
        <w:t>Remarriages increased from 57000 in 1961 to 126000 (46% of all marriages) in 2000.  Most remarriages involve divorced persons rather than widows and widowers.  The largest increase occurred between 1971 and 1972 following the introduction of the Divorce Reform Act of 1969.</w:t>
      </w:r>
    </w:p>
    <w:p w14:paraId="542864D5" w14:textId="77777777" w:rsidR="0064432D" w:rsidRPr="007A6D45" w:rsidRDefault="0064432D" w:rsidP="0064432D">
      <w:pPr>
        <w:numPr>
          <w:ilvl w:val="0"/>
          <w:numId w:val="21"/>
        </w:numPr>
        <w:rPr>
          <w:rFonts w:ascii="Calibri" w:hAnsi="Calibri"/>
        </w:rPr>
      </w:pPr>
      <w:r w:rsidRPr="007A6D45">
        <w:rPr>
          <w:rFonts w:ascii="Calibri" w:hAnsi="Calibri" w:cs="Tahoma"/>
          <w:sz w:val="20"/>
        </w:rPr>
        <w:t>People are marrying later: the average age of first marriage rose by seven years between 1971 and 2005 when it was 32 years for men and 30 for women.</w:t>
      </w:r>
    </w:p>
    <w:p w14:paraId="2CB11AF1" w14:textId="77777777" w:rsidR="0064432D" w:rsidRPr="007A6D45" w:rsidRDefault="0064432D" w:rsidP="0064432D">
      <w:pPr>
        <w:rPr>
          <w:rFonts w:ascii="Calibri" w:hAnsi="Calibri"/>
        </w:rPr>
      </w:pPr>
    </w:p>
    <w:p w14:paraId="2163680B" w14:textId="77777777" w:rsidR="0064432D" w:rsidRDefault="0064432D" w:rsidP="0064432D">
      <w:pPr>
        <w:rPr>
          <w:rFonts w:ascii="Calibri" w:hAnsi="Calibri"/>
          <w:sz w:val="28"/>
          <w:szCs w:val="28"/>
        </w:rPr>
      </w:pPr>
    </w:p>
    <w:p w14:paraId="7D9B3553" w14:textId="77777777" w:rsidR="0064432D" w:rsidRPr="007A6D45" w:rsidRDefault="0064432D" w:rsidP="0064432D">
      <w:pPr>
        <w:rPr>
          <w:rFonts w:ascii="Calibri" w:hAnsi="Calibri"/>
          <w:sz w:val="28"/>
          <w:szCs w:val="28"/>
        </w:rPr>
      </w:pPr>
      <w:r w:rsidRPr="007A6D45">
        <w:rPr>
          <w:rFonts w:ascii="Calibri" w:hAnsi="Calibri"/>
          <w:sz w:val="28"/>
          <w:szCs w:val="28"/>
        </w:rPr>
        <w:t>Reasons for changing patterns of marriage</w:t>
      </w:r>
    </w:p>
    <w:p w14:paraId="4659AE5C" w14:textId="77777777" w:rsidR="0064432D" w:rsidRPr="007A6D45" w:rsidRDefault="0064432D" w:rsidP="0064432D">
      <w:pPr>
        <w:rPr>
          <w:rFonts w:ascii="Calibri" w:hAnsi="Calibri"/>
          <w:sz w:val="28"/>
          <w:szCs w:val="28"/>
        </w:rPr>
      </w:pPr>
    </w:p>
    <w:tbl>
      <w:tblPr>
        <w:tblStyle w:val="TableGrid"/>
        <w:tblW w:w="0" w:type="auto"/>
        <w:tblLook w:val="04A0" w:firstRow="1" w:lastRow="0" w:firstColumn="1" w:lastColumn="0" w:noHBand="0" w:noVBand="1"/>
      </w:tblPr>
      <w:tblGrid>
        <w:gridCol w:w="4261"/>
        <w:gridCol w:w="4261"/>
      </w:tblGrid>
      <w:tr w:rsidR="0064432D" w14:paraId="24D7AC4F" w14:textId="77777777" w:rsidTr="00770E50">
        <w:tc>
          <w:tcPr>
            <w:tcW w:w="4261" w:type="dxa"/>
          </w:tcPr>
          <w:p w14:paraId="7982C6FA" w14:textId="77777777" w:rsidR="0064432D" w:rsidRDefault="0064432D" w:rsidP="00770E50">
            <w:pPr>
              <w:rPr>
                <w:rFonts w:ascii="Calibri" w:hAnsi="Calibri"/>
                <w:sz w:val="20"/>
              </w:rPr>
            </w:pPr>
            <w:r w:rsidRPr="007A6D45">
              <w:rPr>
                <w:rFonts w:ascii="Calibri" w:hAnsi="Calibri"/>
                <w:sz w:val="20"/>
              </w:rPr>
              <w:t>Changing attitudes to marriage</w:t>
            </w:r>
          </w:p>
        </w:tc>
        <w:tc>
          <w:tcPr>
            <w:tcW w:w="4261" w:type="dxa"/>
          </w:tcPr>
          <w:p w14:paraId="29185092" w14:textId="77777777" w:rsidR="0064432D" w:rsidRDefault="0064432D" w:rsidP="00770E50">
            <w:pPr>
              <w:jc w:val="center"/>
              <w:rPr>
                <w:rFonts w:ascii="Calibri" w:hAnsi="Calibri"/>
                <w:sz w:val="20"/>
              </w:rPr>
            </w:pPr>
            <w:r>
              <w:rPr>
                <w:rFonts w:ascii="Calibri" w:hAnsi="Calibri"/>
                <w:sz w:val="20"/>
              </w:rPr>
              <w:t>Evaluation</w:t>
            </w:r>
          </w:p>
        </w:tc>
      </w:tr>
      <w:tr w:rsidR="0064432D" w14:paraId="16CC9DA1" w14:textId="77777777" w:rsidTr="00770E50">
        <w:tc>
          <w:tcPr>
            <w:tcW w:w="4261" w:type="dxa"/>
          </w:tcPr>
          <w:p w14:paraId="00FA202E" w14:textId="77777777" w:rsidR="0064432D" w:rsidRPr="00DF3A8F" w:rsidRDefault="0064432D" w:rsidP="00770E50">
            <w:pPr>
              <w:rPr>
                <w:rFonts w:ascii="Calibri" w:hAnsi="Calibri" w:cs="Tahoma"/>
                <w:sz w:val="20"/>
              </w:rPr>
            </w:pPr>
            <w:r w:rsidRPr="00DF3A8F">
              <w:rPr>
                <w:rFonts w:ascii="Calibri" w:hAnsi="Calibri"/>
                <w:sz w:val="20"/>
              </w:rPr>
              <w:t xml:space="preserve">There is less pressure to marry and more freedom for individuals to choose the type of relationship they want. </w:t>
            </w:r>
            <w:proofErr w:type="gramStart"/>
            <w:r w:rsidRPr="00DF3A8F">
              <w:rPr>
                <w:rFonts w:ascii="Calibri" w:hAnsi="Calibri"/>
                <w:sz w:val="20"/>
              </w:rPr>
              <w:t>.The</w:t>
            </w:r>
            <w:proofErr w:type="gramEnd"/>
            <w:r w:rsidRPr="00DF3A8F">
              <w:rPr>
                <w:rFonts w:ascii="Calibri" w:hAnsi="Calibri"/>
                <w:sz w:val="20"/>
              </w:rPr>
              <w:t xml:space="preserve"> postmodernist </w:t>
            </w:r>
            <w:r w:rsidRPr="00DF3A8F">
              <w:rPr>
                <w:rFonts w:ascii="Calibri" w:hAnsi="Calibri" w:cs="Tahoma"/>
                <w:sz w:val="20"/>
              </w:rPr>
              <w:t xml:space="preserve">David </w:t>
            </w:r>
            <w:proofErr w:type="spellStart"/>
            <w:r w:rsidRPr="00DF3A8F">
              <w:rPr>
                <w:rFonts w:ascii="Calibri" w:hAnsi="Calibri" w:cs="Tahoma"/>
                <w:sz w:val="20"/>
              </w:rPr>
              <w:t>Cheal</w:t>
            </w:r>
            <w:proofErr w:type="spellEnd"/>
            <w:r w:rsidRPr="00DF3A8F">
              <w:rPr>
                <w:rFonts w:ascii="Calibri" w:hAnsi="Calibri" w:cs="Tahoma"/>
                <w:sz w:val="20"/>
              </w:rPr>
              <w:t xml:space="preserve"> argues that this greater  choice over the type of family we create has led to an increase in family diversity</w:t>
            </w:r>
            <w:r>
              <w:rPr>
                <w:rFonts w:ascii="Calibri" w:hAnsi="Calibri" w:cs="Tahoma"/>
                <w:sz w:val="20"/>
              </w:rPr>
              <w:t>.</w:t>
            </w:r>
          </w:p>
          <w:p w14:paraId="16B13125" w14:textId="77777777" w:rsidR="0064432D" w:rsidRDefault="0064432D" w:rsidP="00770E50">
            <w:pPr>
              <w:rPr>
                <w:rFonts w:ascii="Calibri" w:hAnsi="Calibri"/>
                <w:sz w:val="20"/>
              </w:rPr>
            </w:pPr>
          </w:p>
        </w:tc>
        <w:tc>
          <w:tcPr>
            <w:tcW w:w="4261" w:type="dxa"/>
          </w:tcPr>
          <w:p w14:paraId="26B72745" w14:textId="77777777" w:rsidR="0064432D" w:rsidRPr="008D59B9" w:rsidRDefault="0064432D" w:rsidP="00770E50">
            <w:pPr>
              <w:rPr>
                <w:rFonts w:ascii="Calibri" w:hAnsi="Calibri" w:cs="Tahoma"/>
                <w:i/>
                <w:sz w:val="20"/>
              </w:rPr>
            </w:pPr>
            <w:r w:rsidRPr="008D59B9">
              <w:rPr>
                <w:rFonts w:ascii="Calibri" w:hAnsi="Calibri" w:cs="Tahoma"/>
                <w:i/>
                <w:sz w:val="20"/>
              </w:rPr>
              <w:t>However, some sociologists point out that greater freedom of choice in relationships means a greater risk of instability, since these relationships are more likely to break up.</w:t>
            </w:r>
          </w:p>
          <w:p w14:paraId="5B6A4457" w14:textId="77777777" w:rsidR="0064432D" w:rsidRDefault="0064432D" w:rsidP="00770E50">
            <w:pPr>
              <w:rPr>
                <w:rFonts w:ascii="Calibri" w:hAnsi="Calibri"/>
                <w:sz w:val="20"/>
              </w:rPr>
            </w:pPr>
          </w:p>
        </w:tc>
      </w:tr>
    </w:tbl>
    <w:p w14:paraId="42C7E761" w14:textId="77777777" w:rsidR="0064432D" w:rsidRPr="007A6D45" w:rsidRDefault="0064432D" w:rsidP="0064432D">
      <w:pPr>
        <w:rPr>
          <w:rFonts w:ascii="Calibri" w:hAnsi="Calibri"/>
          <w:sz w:val="20"/>
        </w:rPr>
      </w:pPr>
    </w:p>
    <w:p w14:paraId="0A044F6E" w14:textId="77777777" w:rsidR="0064432D" w:rsidRPr="007A6D45" w:rsidRDefault="0064432D" w:rsidP="0064432D">
      <w:pPr>
        <w:rPr>
          <w:rFonts w:ascii="Calibri" w:hAnsi="Calibri"/>
          <w:sz w:val="20"/>
        </w:rPr>
      </w:pPr>
    </w:p>
    <w:tbl>
      <w:tblPr>
        <w:tblStyle w:val="TableGrid"/>
        <w:tblW w:w="0" w:type="auto"/>
        <w:tblLook w:val="04A0" w:firstRow="1" w:lastRow="0" w:firstColumn="1" w:lastColumn="0" w:noHBand="0" w:noVBand="1"/>
      </w:tblPr>
      <w:tblGrid>
        <w:gridCol w:w="4261"/>
        <w:gridCol w:w="4261"/>
      </w:tblGrid>
      <w:tr w:rsidR="0064432D" w14:paraId="6B1C05A3" w14:textId="77777777" w:rsidTr="00770E50">
        <w:tc>
          <w:tcPr>
            <w:tcW w:w="4261" w:type="dxa"/>
          </w:tcPr>
          <w:p w14:paraId="6267E49C" w14:textId="77777777" w:rsidR="0064432D" w:rsidRDefault="0064432D" w:rsidP="00770E50">
            <w:pPr>
              <w:rPr>
                <w:rFonts w:ascii="Calibri" w:hAnsi="Calibri"/>
                <w:sz w:val="20"/>
              </w:rPr>
            </w:pPr>
            <w:r w:rsidRPr="007A6D45">
              <w:rPr>
                <w:rFonts w:ascii="Calibri" w:hAnsi="Calibri"/>
                <w:sz w:val="20"/>
              </w:rPr>
              <w:t>The decline of religious influence</w:t>
            </w:r>
          </w:p>
        </w:tc>
        <w:tc>
          <w:tcPr>
            <w:tcW w:w="4261" w:type="dxa"/>
          </w:tcPr>
          <w:p w14:paraId="46BA109C" w14:textId="77777777" w:rsidR="0064432D" w:rsidRDefault="0064432D" w:rsidP="00770E50">
            <w:pPr>
              <w:jc w:val="center"/>
              <w:rPr>
                <w:rFonts w:ascii="Calibri" w:hAnsi="Calibri"/>
                <w:sz w:val="20"/>
              </w:rPr>
            </w:pPr>
            <w:r>
              <w:rPr>
                <w:rFonts w:ascii="Calibri" w:hAnsi="Calibri"/>
                <w:sz w:val="20"/>
              </w:rPr>
              <w:t>Evaluation</w:t>
            </w:r>
          </w:p>
        </w:tc>
      </w:tr>
      <w:tr w:rsidR="0064432D" w14:paraId="73C3538D" w14:textId="77777777" w:rsidTr="00770E50">
        <w:tc>
          <w:tcPr>
            <w:tcW w:w="4261" w:type="dxa"/>
          </w:tcPr>
          <w:p w14:paraId="2D113DAB" w14:textId="77777777" w:rsidR="0064432D" w:rsidRPr="007A6D45" w:rsidRDefault="0064432D" w:rsidP="00770E50">
            <w:pPr>
              <w:rPr>
                <w:rFonts w:ascii="Calibri" w:hAnsi="Calibri"/>
                <w:sz w:val="20"/>
              </w:rPr>
            </w:pPr>
            <w:r w:rsidRPr="007A6D45">
              <w:rPr>
                <w:rFonts w:ascii="Calibri" w:hAnsi="Calibri"/>
                <w:sz w:val="20"/>
              </w:rPr>
              <w:t>The decline in influence of the Church means that people no longer feel they should get married for religious reasons.  People are freer to choose what type of relationship they enter into.</w:t>
            </w:r>
          </w:p>
          <w:p w14:paraId="0977A1EA" w14:textId="77777777" w:rsidR="0064432D" w:rsidRDefault="0064432D" w:rsidP="00770E50">
            <w:pPr>
              <w:rPr>
                <w:rFonts w:ascii="Calibri" w:hAnsi="Calibri"/>
                <w:sz w:val="20"/>
              </w:rPr>
            </w:pPr>
          </w:p>
        </w:tc>
        <w:tc>
          <w:tcPr>
            <w:tcW w:w="4261" w:type="dxa"/>
          </w:tcPr>
          <w:p w14:paraId="4D8B4AD9" w14:textId="77777777" w:rsidR="0064432D" w:rsidRDefault="0064432D" w:rsidP="00770E50">
            <w:pPr>
              <w:rPr>
                <w:rFonts w:ascii="Calibri" w:hAnsi="Calibri"/>
                <w:sz w:val="20"/>
              </w:rPr>
            </w:pPr>
            <w:r>
              <w:rPr>
                <w:rFonts w:ascii="Calibri" w:hAnsi="Calibri" w:cs="Tahoma"/>
                <w:i/>
                <w:sz w:val="20"/>
              </w:rPr>
              <w:t>However, the majority of first-time marriages take place within a religious context, which suggests that religion still has some influence over the decision to get married.</w:t>
            </w:r>
          </w:p>
        </w:tc>
      </w:tr>
    </w:tbl>
    <w:p w14:paraId="27693791" w14:textId="77777777" w:rsidR="0064432D" w:rsidRDefault="0064432D" w:rsidP="0064432D">
      <w:pPr>
        <w:rPr>
          <w:rFonts w:ascii="Calibri" w:hAnsi="Calibri"/>
          <w:sz w:val="20"/>
        </w:rPr>
      </w:pPr>
    </w:p>
    <w:p w14:paraId="0A858C85" w14:textId="77777777" w:rsidR="0064432D" w:rsidRDefault="0064432D" w:rsidP="0064432D">
      <w:pPr>
        <w:rPr>
          <w:rFonts w:ascii="Calibri" w:hAnsi="Calibri"/>
          <w:sz w:val="20"/>
        </w:rPr>
      </w:pPr>
    </w:p>
    <w:tbl>
      <w:tblPr>
        <w:tblStyle w:val="TableGrid"/>
        <w:tblW w:w="0" w:type="auto"/>
        <w:tblLook w:val="04A0" w:firstRow="1" w:lastRow="0" w:firstColumn="1" w:lastColumn="0" w:noHBand="0" w:noVBand="1"/>
      </w:tblPr>
      <w:tblGrid>
        <w:gridCol w:w="4261"/>
        <w:gridCol w:w="4261"/>
      </w:tblGrid>
      <w:tr w:rsidR="0064432D" w14:paraId="58C7A111" w14:textId="77777777" w:rsidTr="00770E50">
        <w:tc>
          <w:tcPr>
            <w:tcW w:w="4261" w:type="dxa"/>
          </w:tcPr>
          <w:p w14:paraId="406C91CC" w14:textId="77777777" w:rsidR="0064432D" w:rsidRDefault="0064432D" w:rsidP="00770E50">
            <w:pPr>
              <w:rPr>
                <w:rFonts w:ascii="Calibri" w:hAnsi="Calibri"/>
                <w:sz w:val="20"/>
              </w:rPr>
            </w:pPr>
            <w:r w:rsidRPr="007A6D45">
              <w:rPr>
                <w:rFonts w:ascii="Calibri" w:hAnsi="Calibri"/>
                <w:sz w:val="20"/>
              </w:rPr>
              <w:t>The declining stigma attached to alternatives to marriage</w:t>
            </w:r>
          </w:p>
        </w:tc>
        <w:tc>
          <w:tcPr>
            <w:tcW w:w="4261" w:type="dxa"/>
          </w:tcPr>
          <w:p w14:paraId="202223E4" w14:textId="77777777" w:rsidR="0064432D" w:rsidRDefault="0064432D" w:rsidP="00770E50">
            <w:pPr>
              <w:jc w:val="center"/>
              <w:rPr>
                <w:rFonts w:ascii="Calibri" w:hAnsi="Calibri"/>
                <w:sz w:val="20"/>
              </w:rPr>
            </w:pPr>
            <w:r>
              <w:rPr>
                <w:rFonts w:ascii="Calibri" w:hAnsi="Calibri"/>
                <w:sz w:val="20"/>
              </w:rPr>
              <w:t>Evaluation</w:t>
            </w:r>
          </w:p>
        </w:tc>
      </w:tr>
      <w:tr w:rsidR="0064432D" w14:paraId="19C16A21" w14:textId="77777777" w:rsidTr="00770E50">
        <w:tc>
          <w:tcPr>
            <w:tcW w:w="4261" w:type="dxa"/>
          </w:tcPr>
          <w:p w14:paraId="7D7AEEB3" w14:textId="77777777" w:rsidR="0064432D" w:rsidRPr="007A6D45" w:rsidRDefault="0064432D" w:rsidP="00770E50">
            <w:pPr>
              <w:rPr>
                <w:rFonts w:ascii="Calibri" w:hAnsi="Calibri"/>
                <w:sz w:val="20"/>
              </w:rPr>
            </w:pPr>
            <w:r w:rsidRPr="007A6D45">
              <w:rPr>
                <w:rFonts w:ascii="Calibri" w:hAnsi="Calibri"/>
                <w:sz w:val="20"/>
              </w:rPr>
              <w:t xml:space="preserve">Cohabitation, remaining single and having children outside marriage are all now regarded as acceptable.  In 1989 70% of respondents to the British Social Attitudes Survey believed that </w:t>
            </w:r>
            <w:r w:rsidRPr="007A6D45">
              <w:rPr>
                <w:rFonts w:ascii="Calibri" w:hAnsi="Calibri"/>
                <w:sz w:val="20"/>
              </w:rPr>
              <w:lastRenderedPageBreak/>
              <w:t>couples who wanted children should get married.  By 2000 this had dropped to 54%.</w:t>
            </w:r>
          </w:p>
          <w:p w14:paraId="70244DF3" w14:textId="77777777" w:rsidR="0064432D" w:rsidRDefault="0064432D" w:rsidP="00770E50">
            <w:pPr>
              <w:rPr>
                <w:rFonts w:ascii="Calibri" w:hAnsi="Calibri"/>
                <w:sz w:val="20"/>
              </w:rPr>
            </w:pPr>
          </w:p>
        </w:tc>
        <w:tc>
          <w:tcPr>
            <w:tcW w:w="4261" w:type="dxa"/>
          </w:tcPr>
          <w:p w14:paraId="3BCF461C" w14:textId="77777777" w:rsidR="0064432D" w:rsidRDefault="0064432D" w:rsidP="00770E50">
            <w:pPr>
              <w:rPr>
                <w:rFonts w:ascii="Calibri" w:hAnsi="Calibri"/>
                <w:sz w:val="20"/>
              </w:rPr>
            </w:pPr>
            <w:r>
              <w:rPr>
                <w:rFonts w:ascii="Calibri" w:hAnsi="Calibri" w:cs="Tahoma"/>
                <w:i/>
                <w:sz w:val="20"/>
              </w:rPr>
              <w:lastRenderedPageBreak/>
              <w:t xml:space="preserve">However, despite this, most couples </w:t>
            </w:r>
            <w:proofErr w:type="gramStart"/>
            <w:r>
              <w:rPr>
                <w:rFonts w:ascii="Calibri" w:hAnsi="Calibri" w:cs="Tahoma"/>
                <w:i/>
                <w:sz w:val="20"/>
              </w:rPr>
              <w:t>who</w:t>
            </w:r>
            <w:proofErr w:type="gramEnd"/>
            <w:r>
              <w:rPr>
                <w:rFonts w:ascii="Calibri" w:hAnsi="Calibri" w:cs="Tahoma"/>
                <w:i/>
                <w:sz w:val="20"/>
              </w:rPr>
              <w:t xml:space="preserve"> cohabit do tend to get married.  It is just that the average age of getting married has risen.</w:t>
            </w:r>
          </w:p>
        </w:tc>
      </w:tr>
    </w:tbl>
    <w:p w14:paraId="2C11322E" w14:textId="77777777" w:rsidR="0064432D" w:rsidRPr="007A6D45" w:rsidRDefault="0064432D" w:rsidP="0064432D">
      <w:pPr>
        <w:rPr>
          <w:rFonts w:ascii="Calibri" w:hAnsi="Calibri"/>
          <w:sz w:val="20"/>
        </w:rPr>
      </w:pPr>
    </w:p>
    <w:p w14:paraId="2ABEDF69" w14:textId="77777777" w:rsidR="0064432D" w:rsidRDefault="0064432D" w:rsidP="0064432D">
      <w:pPr>
        <w:rPr>
          <w:rFonts w:ascii="Calibri" w:hAnsi="Calibri"/>
          <w:sz w:val="20"/>
        </w:rPr>
      </w:pPr>
    </w:p>
    <w:tbl>
      <w:tblPr>
        <w:tblStyle w:val="TableGrid"/>
        <w:tblW w:w="0" w:type="auto"/>
        <w:tblLook w:val="04A0" w:firstRow="1" w:lastRow="0" w:firstColumn="1" w:lastColumn="0" w:noHBand="0" w:noVBand="1"/>
      </w:tblPr>
      <w:tblGrid>
        <w:gridCol w:w="4261"/>
        <w:gridCol w:w="4261"/>
      </w:tblGrid>
      <w:tr w:rsidR="0064432D" w14:paraId="076EB5B2" w14:textId="77777777" w:rsidTr="00770E50">
        <w:tc>
          <w:tcPr>
            <w:tcW w:w="4261" w:type="dxa"/>
          </w:tcPr>
          <w:p w14:paraId="778D8AAB" w14:textId="77777777" w:rsidR="0064432D" w:rsidRDefault="0064432D" w:rsidP="00770E50">
            <w:pPr>
              <w:rPr>
                <w:rFonts w:ascii="Calibri" w:hAnsi="Calibri"/>
                <w:sz w:val="20"/>
              </w:rPr>
            </w:pPr>
            <w:r w:rsidRPr="007A6D45">
              <w:rPr>
                <w:rFonts w:ascii="Calibri" w:hAnsi="Calibri"/>
                <w:sz w:val="20"/>
              </w:rPr>
              <w:t>Changes in the position of women</w:t>
            </w:r>
          </w:p>
        </w:tc>
        <w:tc>
          <w:tcPr>
            <w:tcW w:w="4261" w:type="dxa"/>
          </w:tcPr>
          <w:p w14:paraId="0C0DC5EC" w14:textId="77777777" w:rsidR="0064432D" w:rsidRDefault="0064432D" w:rsidP="00770E50">
            <w:pPr>
              <w:jc w:val="center"/>
              <w:rPr>
                <w:rFonts w:ascii="Calibri" w:hAnsi="Calibri"/>
                <w:sz w:val="20"/>
              </w:rPr>
            </w:pPr>
            <w:r>
              <w:rPr>
                <w:rFonts w:ascii="Calibri" w:hAnsi="Calibri"/>
                <w:sz w:val="20"/>
              </w:rPr>
              <w:t>Evaluation</w:t>
            </w:r>
          </w:p>
        </w:tc>
      </w:tr>
      <w:tr w:rsidR="0064432D" w14:paraId="1890C78D" w14:textId="77777777" w:rsidTr="00770E50">
        <w:tc>
          <w:tcPr>
            <w:tcW w:w="4261" w:type="dxa"/>
          </w:tcPr>
          <w:p w14:paraId="3D3D21AA" w14:textId="77777777" w:rsidR="0064432D" w:rsidRPr="007A6D45" w:rsidRDefault="0064432D" w:rsidP="00770E50">
            <w:pPr>
              <w:rPr>
                <w:rFonts w:ascii="Calibri" w:hAnsi="Calibri"/>
                <w:sz w:val="20"/>
              </w:rPr>
            </w:pPr>
            <w:r w:rsidRPr="007A6D45">
              <w:rPr>
                <w:rFonts w:ascii="Calibri" w:hAnsi="Calibri"/>
                <w:sz w:val="20"/>
              </w:rPr>
              <w:t>Many women are now financially independent from men because of better education and better career prospects.  This gives them greater freedom not to marry.</w:t>
            </w:r>
          </w:p>
          <w:p w14:paraId="6D4152D8" w14:textId="77777777" w:rsidR="0064432D" w:rsidRPr="007A6D45" w:rsidRDefault="0064432D" w:rsidP="00770E50">
            <w:pPr>
              <w:rPr>
                <w:rFonts w:ascii="Calibri" w:hAnsi="Calibri"/>
                <w:sz w:val="20"/>
              </w:rPr>
            </w:pPr>
            <w:r>
              <w:rPr>
                <w:rFonts w:ascii="Calibri" w:hAnsi="Calibri"/>
                <w:sz w:val="20"/>
              </w:rPr>
              <w:t>T</w:t>
            </w:r>
            <w:r w:rsidRPr="007A6D45">
              <w:rPr>
                <w:rFonts w:ascii="Calibri" w:hAnsi="Calibri"/>
                <w:sz w:val="20"/>
              </w:rPr>
              <w:t>he growing impact of the feminist view that marriage is an oppressive patriarchal institution may also dissuade women from marrying.</w:t>
            </w:r>
          </w:p>
          <w:p w14:paraId="7E140B5F" w14:textId="77777777" w:rsidR="0064432D" w:rsidRDefault="0064432D" w:rsidP="00770E50">
            <w:pPr>
              <w:rPr>
                <w:rFonts w:ascii="Calibri" w:hAnsi="Calibri"/>
                <w:sz w:val="20"/>
              </w:rPr>
            </w:pPr>
          </w:p>
        </w:tc>
        <w:tc>
          <w:tcPr>
            <w:tcW w:w="4261" w:type="dxa"/>
          </w:tcPr>
          <w:p w14:paraId="620532B9" w14:textId="77777777" w:rsidR="0064432D" w:rsidRDefault="0064432D" w:rsidP="00770E50">
            <w:pPr>
              <w:rPr>
                <w:rFonts w:ascii="Calibri" w:hAnsi="Calibri" w:cs="Tahoma"/>
                <w:i/>
                <w:sz w:val="20"/>
              </w:rPr>
            </w:pPr>
            <w:r>
              <w:rPr>
                <w:rFonts w:ascii="Calibri" w:hAnsi="Calibri" w:cs="Tahoma"/>
                <w:i/>
                <w:sz w:val="20"/>
              </w:rPr>
              <w:t>However, changes to the position of women in society does not necessarily mean that they don’t get married, they merely put off marriage until their careers are established.</w:t>
            </w:r>
          </w:p>
          <w:p w14:paraId="7C77BCBE" w14:textId="77777777" w:rsidR="0064432D" w:rsidRPr="00361637" w:rsidRDefault="0064432D" w:rsidP="00770E50">
            <w:pPr>
              <w:pStyle w:val="NormalWeb"/>
              <w:spacing w:after="240" w:afterAutospacing="0"/>
              <w:rPr>
                <w:rFonts w:ascii="Calibri" w:hAnsi="Calibri" w:cs="Tahoma"/>
                <w:i/>
                <w:sz w:val="20"/>
                <w:szCs w:val="20"/>
              </w:rPr>
            </w:pPr>
            <w:r w:rsidRPr="00361637">
              <w:rPr>
                <w:rFonts w:ascii="Calibri" w:hAnsi="Calibri" w:cs="Tahoma"/>
                <w:i/>
                <w:sz w:val="20"/>
                <w:szCs w:val="20"/>
              </w:rPr>
              <w:t>Many feminists also argue that the fact that women are now wage earners as well as homemakers has itself created a new source of conflict between husbands and wives and this is leading to more divorces. Feminists argue that marriage remains patriarchal, with men benefiting from their wives’ ‘triple-shifts’ of paid work, domestic work and emotion work</w:t>
            </w:r>
          </w:p>
        </w:tc>
      </w:tr>
    </w:tbl>
    <w:p w14:paraId="05442FE3" w14:textId="77777777" w:rsidR="0064432D" w:rsidRDefault="0064432D" w:rsidP="0064432D">
      <w:pPr>
        <w:rPr>
          <w:rFonts w:ascii="Calibri" w:hAnsi="Calibri"/>
          <w:sz w:val="20"/>
        </w:rPr>
      </w:pPr>
    </w:p>
    <w:p w14:paraId="23EDCBC4" w14:textId="77777777" w:rsidR="0064432D" w:rsidRPr="007A6D45" w:rsidRDefault="0064432D" w:rsidP="0064432D">
      <w:pPr>
        <w:rPr>
          <w:rFonts w:ascii="Calibri" w:hAnsi="Calibri"/>
          <w:sz w:val="20"/>
        </w:rPr>
      </w:pPr>
    </w:p>
    <w:tbl>
      <w:tblPr>
        <w:tblStyle w:val="TableGrid"/>
        <w:tblW w:w="0" w:type="auto"/>
        <w:tblLook w:val="04A0" w:firstRow="1" w:lastRow="0" w:firstColumn="1" w:lastColumn="0" w:noHBand="0" w:noVBand="1"/>
      </w:tblPr>
      <w:tblGrid>
        <w:gridCol w:w="4261"/>
        <w:gridCol w:w="4261"/>
      </w:tblGrid>
      <w:tr w:rsidR="0064432D" w14:paraId="0548EC8B" w14:textId="77777777" w:rsidTr="00770E50">
        <w:tc>
          <w:tcPr>
            <w:tcW w:w="4261" w:type="dxa"/>
          </w:tcPr>
          <w:p w14:paraId="74AEEFCC" w14:textId="77777777" w:rsidR="0064432D" w:rsidRDefault="0064432D" w:rsidP="00770E50">
            <w:pPr>
              <w:rPr>
                <w:rFonts w:ascii="Calibri" w:hAnsi="Calibri"/>
                <w:sz w:val="20"/>
              </w:rPr>
            </w:pPr>
            <w:r w:rsidRPr="007A6D45">
              <w:rPr>
                <w:rFonts w:ascii="Calibri" w:hAnsi="Calibri"/>
                <w:sz w:val="20"/>
              </w:rPr>
              <w:t>Fear of divorce</w:t>
            </w:r>
          </w:p>
        </w:tc>
        <w:tc>
          <w:tcPr>
            <w:tcW w:w="4261" w:type="dxa"/>
          </w:tcPr>
          <w:p w14:paraId="76325DE4" w14:textId="77777777" w:rsidR="0064432D" w:rsidRDefault="0064432D" w:rsidP="00770E50">
            <w:pPr>
              <w:jc w:val="center"/>
              <w:rPr>
                <w:rFonts w:ascii="Calibri" w:hAnsi="Calibri"/>
                <w:sz w:val="20"/>
              </w:rPr>
            </w:pPr>
            <w:r>
              <w:rPr>
                <w:rFonts w:ascii="Calibri" w:hAnsi="Calibri"/>
                <w:sz w:val="20"/>
              </w:rPr>
              <w:t>Evaluation</w:t>
            </w:r>
          </w:p>
        </w:tc>
      </w:tr>
      <w:tr w:rsidR="0064432D" w:rsidRPr="00361637" w14:paraId="7C8AF09B" w14:textId="77777777" w:rsidTr="00770E50">
        <w:tc>
          <w:tcPr>
            <w:tcW w:w="4261" w:type="dxa"/>
          </w:tcPr>
          <w:p w14:paraId="59A73596" w14:textId="77777777" w:rsidR="0064432D" w:rsidRPr="007A6D45" w:rsidRDefault="0064432D" w:rsidP="00770E50">
            <w:pPr>
              <w:rPr>
                <w:rFonts w:ascii="Calibri" w:hAnsi="Calibri"/>
                <w:sz w:val="20"/>
              </w:rPr>
            </w:pPr>
            <w:r w:rsidRPr="007A6D45">
              <w:rPr>
                <w:rFonts w:ascii="Calibri" w:hAnsi="Calibri" w:cs="Tahoma"/>
                <w:sz w:val="20"/>
              </w:rPr>
              <w:t xml:space="preserve">The fear of divorce and the experience of seeing or going through a divorce </w:t>
            </w:r>
            <w:proofErr w:type="gramStart"/>
            <w:r w:rsidRPr="007A6D45">
              <w:rPr>
                <w:rFonts w:ascii="Calibri" w:hAnsi="Calibri" w:cs="Tahoma"/>
                <w:sz w:val="20"/>
              </w:rPr>
              <w:t>has</w:t>
            </w:r>
            <w:proofErr w:type="gramEnd"/>
            <w:r w:rsidRPr="007A6D45">
              <w:rPr>
                <w:rFonts w:ascii="Calibri" w:hAnsi="Calibri" w:cs="Tahoma"/>
                <w:sz w:val="20"/>
              </w:rPr>
              <w:t xml:space="preserve"> led to some women rejecting marriage.  </w:t>
            </w:r>
          </w:p>
          <w:p w14:paraId="7EBF91F5" w14:textId="77777777" w:rsidR="0064432D" w:rsidRDefault="0064432D" w:rsidP="00770E50">
            <w:pPr>
              <w:rPr>
                <w:rFonts w:ascii="Calibri" w:hAnsi="Calibri"/>
                <w:sz w:val="20"/>
              </w:rPr>
            </w:pPr>
          </w:p>
        </w:tc>
        <w:tc>
          <w:tcPr>
            <w:tcW w:w="4261" w:type="dxa"/>
          </w:tcPr>
          <w:p w14:paraId="164F5560" w14:textId="77777777" w:rsidR="0064432D" w:rsidRPr="00361637" w:rsidRDefault="0064432D" w:rsidP="00770E50">
            <w:pPr>
              <w:pStyle w:val="NormalWeb"/>
              <w:spacing w:after="240" w:afterAutospacing="0"/>
              <w:rPr>
                <w:rFonts w:ascii="Calibri" w:hAnsi="Calibri" w:cs="Tahoma"/>
                <w:i/>
                <w:sz w:val="20"/>
                <w:szCs w:val="20"/>
              </w:rPr>
            </w:pPr>
          </w:p>
        </w:tc>
      </w:tr>
    </w:tbl>
    <w:p w14:paraId="793D5501" w14:textId="77777777" w:rsidR="0064432D" w:rsidRDefault="0064432D" w:rsidP="0064432D">
      <w:pPr>
        <w:pStyle w:val="NormalWeb"/>
        <w:spacing w:after="240" w:afterAutospacing="0"/>
        <w:rPr>
          <w:rFonts w:ascii="Calibri" w:hAnsi="Calibri" w:cs="Tahoma"/>
          <w:sz w:val="40"/>
          <w:szCs w:val="40"/>
        </w:rPr>
      </w:pPr>
    </w:p>
    <w:p w14:paraId="40F2FA61" w14:textId="77777777" w:rsidR="0064432D" w:rsidRPr="007A6D45" w:rsidRDefault="0064432D" w:rsidP="0064432D">
      <w:pPr>
        <w:pStyle w:val="NormalWeb"/>
        <w:spacing w:after="240" w:afterAutospacing="0"/>
        <w:rPr>
          <w:rFonts w:ascii="Calibri" w:hAnsi="Calibri" w:cs="Tahoma"/>
          <w:sz w:val="40"/>
          <w:szCs w:val="40"/>
        </w:rPr>
      </w:pPr>
      <w:r w:rsidRPr="007A6D45">
        <w:rPr>
          <w:rFonts w:ascii="Calibri" w:hAnsi="Calibri" w:cs="Tahoma"/>
          <w:sz w:val="40"/>
          <w:szCs w:val="40"/>
        </w:rPr>
        <w:t>2. Divorce</w:t>
      </w:r>
      <w:r w:rsidRPr="007A6D45">
        <w:rPr>
          <w:rFonts w:ascii="Calibri" w:hAnsi="Calibri" w:cs="Tahoma"/>
          <w:sz w:val="40"/>
          <w:szCs w:val="40"/>
        </w:rPr>
        <w:br/>
      </w:r>
    </w:p>
    <w:p w14:paraId="447C2E2F" w14:textId="77777777" w:rsidR="0064432D" w:rsidRPr="007A6D45" w:rsidRDefault="0064432D" w:rsidP="0064432D">
      <w:pPr>
        <w:pStyle w:val="NormalWeb"/>
        <w:spacing w:after="240" w:afterAutospacing="0"/>
        <w:rPr>
          <w:rFonts w:ascii="Calibri" w:hAnsi="Calibri" w:cs="Tahoma"/>
          <w:sz w:val="28"/>
          <w:szCs w:val="28"/>
        </w:rPr>
      </w:pPr>
      <w:r w:rsidRPr="007A6D45">
        <w:rPr>
          <w:rFonts w:ascii="Calibri" w:hAnsi="Calibri" w:cs="Tahoma"/>
          <w:sz w:val="28"/>
          <w:szCs w:val="28"/>
        </w:rPr>
        <w:t>Changing patterns of divorce</w:t>
      </w:r>
    </w:p>
    <w:p w14:paraId="6B049DD5" w14:textId="77777777" w:rsidR="0064432D" w:rsidRPr="007A6D45" w:rsidRDefault="0064432D" w:rsidP="0064432D">
      <w:pPr>
        <w:pStyle w:val="NormalWeb"/>
        <w:numPr>
          <w:ilvl w:val="0"/>
          <w:numId w:val="25"/>
        </w:numPr>
        <w:spacing w:after="240" w:afterAutospacing="0"/>
        <w:rPr>
          <w:rFonts w:ascii="Calibri" w:hAnsi="Calibri" w:cs="Tahoma"/>
          <w:sz w:val="20"/>
          <w:szCs w:val="20"/>
        </w:rPr>
      </w:pPr>
      <w:r w:rsidRPr="007A6D45">
        <w:rPr>
          <w:rFonts w:ascii="Calibri" w:hAnsi="Calibri" w:cs="Tahoma"/>
          <w:sz w:val="20"/>
          <w:szCs w:val="20"/>
        </w:rPr>
        <w:t xml:space="preserve">Since the 1 960s, there has been a great increase in the number of divorces in the United Kingdom. </w:t>
      </w:r>
    </w:p>
    <w:p w14:paraId="2B27EFA3" w14:textId="77777777" w:rsidR="0064432D" w:rsidRPr="007A6D45" w:rsidRDefault="0064432D" w:rsidP="0064432D">
      <w:pPr>
        <w:pStyle w:val="NormalWeb"/>
        <w:numPr>
          <w:ilvl w:val="0"/>
          <w:numId w:val="25"/>
        </w:numPr>
        <w:spacing w:after="240" w:afterAutospacing="0"/>
        <w:rPr>
          <w:rFonts w:ascii="Calibri" w:hAnsi="Calibri" w:cs="Tahoma"/>
          <w:sz w:val="20"/>
          <w:szCs w:val="20"/>
        </w:rPr>
      </w:pPr>
      <w:r w:rsidRPr="007A6D45">
        <w:rPr>
          <w:rFonts w:ascii="Calibri" w:hAnsi="Calibri" w:cs="Tahoma"/>
          <w:sz w:val="20"/>
          <w:szCs w:val="20"/>
        </w:rPr>
        <w:t xml:space="preserve">The number of divorces doubled between 1961 and 1969, and doubled again by 1972. The upward trend continued, peaking in 1993 at 180,000. </w:t>
      </w:r>
    </w:p>
    <w:p w14:paraId="36211269" w14:textId="77777777" w:rsidR="0064432D" w:rsidRPr="007A6D45" w:rsidRDefault="0064432D" w:rsidP="0064432D">
      <w:pPr>
        <w:pStyle w:val="NormalWeb"/>
        <w:numPr>
          <w:ilvl w:val="0"/>
          <w:numId w:val="25"/>
        </w:numPr>
        <w:spacing w:after="240" w:afterAutospacing="0"/>
        <w:rPr>
          <w:rFonts w:ascii="Calibri" w:hAnsi="Calibri" w:cs="Tahoma"/>
          <w:sz w:val="20"/>
          <w:szCs w:val="20"/>
        </w:rPr>
      </w:pPr>
      <w:r w:rsidRPr="007A6D45">
        <w:rPr>
          <w:rFonts w:ascii="Calibri" w:hAnsi="Calibri" w:cs="Tahoma"/>
          <w:sz w:val="20"/>
          <w:szCs w:val="20"/>
        </w:rPr>
        <w:t xml:space="preserve">Since then, numbers have fallen somewhat, but still stood at 157,000 in 2001 — about six times higher than in 1961. This rate means that about 40% of all marriages will end in divorce. </w:t>
      </w:r>
    </w:p>
    <w:p w14:paraId="2DCC29F3" w14:textId="77777777" w:rsidR="0064432D" w:rsidRPr="007A6D45" w:rsidRDefault="0064432D" w:rsidP="0064432D">
      <w:pPr>
        <w:pStyle w:val="NormalWeb"/>
        <w:numPr>
          <w:ilvl w:val="0"/>
          <w:numId w:val="25"/>
        </w:numPr>
        <w:spacing w:after="240" w:afterAutospacing="0"/>
        <w:rPr>
          <w:rFonts w:ascii="Calibri" w:hAnsi="Calibri" w:cs="Tahoma"/>
          <w:sz w:val="20"/>
          <w:szCs w:val="20"/>
        </w:rPr>
      </w:pPr>
      <w:r w:rsidRPr="007A6D45">
        <w:rPr>
          <w:rFonts w:ascii="Calibri" w:hAnsi="Calibri" w:cs="Tahoma"/>
          <w:sz w:val="20"/>
          <w:szCs w:val="20"/>
        </w:rPr>
        <w:t xml:space="preserve">About 7 out of every 1 0 petitions (applications) for divorce now come from women. This is in sharp contrast to the situation in the past. For example, in 1946, only 37% of petitions came from women — barely half today’s figure. The commonest reason for a woman to be granted a divorce is the unreasonable </w:t>
      </w:r>
      <w:proofErr w:type="spellStart"/>
      <w:r w:rsidRPr="007A6D45">
        <w:rPr>
          <w:rFonts w:ascii="Calibri" w:hAnsi="Calibri" w:cs="Tahoma"/>
          <w:sz w:val="20"/>
          <w:szCs w:val="20"/>
        </w:rPr>
        <w:t>behaviour</w:t>
      </w:r>
      <w:proofErr w:type="spellEnd"/>
      <w:r w:rsidRPr="007A6D45">
        <w:rPr>
          <w:rFonts w:ascii="Calibri" w:hAnsi="Calibri" w:cs="Tahoma"/>
          <w:sz w:val="20"/>
          <w:szCs w:val="20"/>
        </w:rPr>
        <w:t xml:space="preserve"> of her husband. </w:t>
      </w:r>
    </w:p>
    <w:p w14:paraId="0C722706" w14:textId="77777777" w:rsidR="0064432D" w:rsidRPr="007A6D45" w:rsidRDefault="0064432D" w:rsidP="0064432D">
      <w:pPr>
        <w:pStyle w:val="NormalWeb"/>
        <w:numPr>
          <w:ilvl w:val="0"/>
          <w:numId w:val="25"/>
        </w:numPr>
        <w:spacing w:after="240" w:afterAutospacing="0"/>
        <w:rPr>
          <w:rFonts w:ascii="Calibri" w:hAnsi="Calibri" w:cs="Tahoma"/>
          <w:sz w:val="20"/>
          <w:szCs w:val="20"/>
        </w:rPr>
      </w:pPr>
      <w:r w:rsidRPr="007A6D45">
        <w:rPr>
          <w:rFonts w:ascii="Calibri" w:hAnsi="Calibri" w:cs="Tahoma"/>
          <w:sz w:val="20"/>
          <w:szCs w:val="20"/>
        </w:rPr>
        <w:t xml:space="preserve">Some couples are more likely than others to divorce. </w:t>
      </w:r>
      <w:proofErr w:type="gramStart"/>
      <w:r w:rsidRPr="007A6D45">
        <w:rPr>
          <w:rFonts w:ascii="Calibri" w:hAnsi="Calibri" w:cs="Tahoma"/>
          <w:sz w:val="20"/>
          <w:szCs w:val="20"/>
        </w:rPr>
        <w:t>Couples</w:t>
      </w:r>
      <w:proofErr w:type="gramEnd"/>
      <w:r w:rsidRPr="007A6D45">
        <w:rPr>
          <w:rFonts w:ascii="Calibri" w:hAnsi="Calibri" w:cs="Tahoma"/>
          <w:sz w:val="20"/>
          <w:szCs w:val="20"/>
        </w:rPr>
        <w:t xml:space="preserve"> whose marriages are at greatest risk include those who marry young, have a child before they marry or cohabit before marriage, and those where one or both partners have been married before. </w:t>
      </w:r>
      <w:r w:rsidRPr="007A6D45">
        <w:rPr>
          <w:rFonts w:ascii="Calibri" w:hAnsi="Calibri" w:cs="Tahoma"/>
          <w:sz w:val="20"/>
          <w:szCs w:val="20"/>
        </w:rPr>
        <w:br/>
      </w:r>
    </w:p>
    <w:p w14:paraId="124FB932" w14:textId="77777777" w:rsidR="0064432D" w:rsidRDefault="0064432D" w:rsidP="0064432D">
      <w:pPr>
        <w:pStyle w:val="NormalWeb"/>
        <w:spacing w:after="240" w:afterAutospacing="0"/>
        <w:rPr>
          <w:rFonts w:ascii="Calibri" w:hAnsi="Calibri" w:cs="Tahoma"/>
          <w:sz w:val="28"/>
          <w:szCs w:val="28"/>
        </w:rPr>
      </w:pPr>
      <w:r>
        <w:rPr>
          <w:rFonts w:ascii="Calibri" w:hAnsi="Calibri" w:cs="Tahoma"/>
          <w:sz w:val="28"/>
          <w:szCs w:val="28"/>
        </w:rPr>
        <w:lastRenderedPageBreak/>
        <w:t>Theoretical approaches to divorce</w:t>
      </w:r>
    </w:p>
    <w:tbl>
      <w:tblPr>
        <w:tblStyle w:val="TableGrid"/>
        <w:tblW w:w="0" w:type="auto"/>
        <w:tblLook w:val="04A0" w:firstRow="1" w:lastRow="0" w:firstColumn="1" w:lastColumn="0" w:noHBand="0" w:noVBand="1"/>
      </w:tblPr>
      <w:tblGrid>
        <w:gridCol w:w="8522"/>
      </w:tblGrid>
      <w:tr w:rsidR="0064432D" w14:paraId="4146F07C" w14:textId="77777777" w:rsidTr="00770E50">
        <w:tc>
          <w:tcPr>
            <w:tcW w:w="8522" w:type="dxa"/>
          </w:tcPr>
          <w:p w14:paraId="1780667E" w14:textId="77777777" w:rsidR="0064432D" w:rsidRPr="007A6D45" w:rsidRDefault="0064432D" w:rsidP="00770E50">
            <w:pPr>
              <w:pStyle w:val="NormalWeb"/>
              <w:numPr>
                <w:ilvl w:val="0"/>
                <w:numId w:val="23"/>
              </w:numPr>
              <w:spacing w:after="240" w:afterAutospacing="0"/>
              <w:rPr>
                <w:rFonts w:ascii="Calibri" w:hAnsi="Calibri" w:cs="Tahoma"/>
                <w:sz w:val="20"/>
                <w:szCs w:val="20"/>
              </w:rPr>
            </w:pPr>
            <w:r w:rsidRPr="007A6D45">
              <w:rPr>
                <w:rFonts w:ascii="Calibri" w:hAnsi="Calibri" w:cs="Tahoma"/>
                <w:sz w:val="20"/>
                <w:szCs w:val="20"/>
              </w:rPr>
              <w:t>Sociologists disagree as to what today’s high divorce rate tells us about the state of marriage and the family:</w:t>
            </w:r>
          </w:p>
          <w:p w14:paraId="33E8B382" w14:textId="77777777" w:rsidR="0064432D" w:rsidRPr="007A6D45" w:rsidRDefault="0064432D" w:rsidP="00770E50">
            <w:pPr>
              <w:pStyle w:val="NormalWeb"/>
              <w:numPr>
                <w:ilvl w:val="0"/>
                <w:numId w:val="23"/>
              </w:numPr>
              <w:spacing w:after="240" w:afterAutospacing="0"/>
              <w:rPr>
                <w:rFonts w:ascii="Calibri" w:hAnsi="Calibri" w:cs="Tahoma"/>
                <w:sz w:val="20"/>
                <w:szCs w:val="20"/>
              </w:rPr>
            </w:pPr>
            <w:r w:rsidRPr="007A6D45">
              <w:rPr>
                <w:rFonts w:ascii="Calibri" w:hAnsi="Calibri" w:cs="Tahoma"/>
                <w:sz w:val="20"/>
                <w:szCs w:val="20"/>
              </w:rPr>
              <w:t xml:space="preserve">The New Right </w:t>
            </w:r>
            <w:proofErr w:type="gramStart"/>
            <w:r w:rsidRPr="007A6D45">
              <w:rPr>
                <w:rFonts w:ascii="Calibri" w:hAnsi="Calibri" w:cs="Tahoma"/>
                <w:sz w:val="20"/>
                <w:szCs w:val="20"/>
              </w:rPr>
              <w:t>see</w:t>
            </w:r>
            <w:proofErr w:type="gramEnd"/>
            <w:r w:rsidRPr="007A6D45">
              <w:rPr>
                <w:rFonts w:ascii="Calibri" w:hAnsi="Calibri" w:cs="Tahoma"/>
                <w:sz w:val="20"/>
                <w:szCs w:val="20"/>
              </w:rPr>
              <w:t xml:space="preserve"> a high divorce rate as undesirable because it undermines the traditional nuclear family. Divorce creates an underclass of welfare-dependent lone mothers and leaves boys without the adult role model they need.</w:t>
            </w:r>
          </w:p>
          <w:p w14:paraId="013B63DD" w14:textId="77777777" w:rsidR="0064432D" w:rsidRPr="007A6D45" w:rsidRDefault="0064432D" w:rsidP="00770E50">
            <w:pPr>
              <w:pStyle w:val="NormalWeb"/>
              <w:numPr>
                <w:ilvl w:val="0"/>
                <w:numId w:val="23"/>
              </w:numPr>
              <w:spacing w:after="240" w:afterAutospacing="0"/>
              <w:rPr>
                <w:rFonts w:ascii="Calibri" w:hAnsi="Calibri" w:cs="Tahoma"/>
                <w:sz w:val="20"/>
                <w:szCs w:val="20"/>
              </w:rPr>
            </w:pPr>
            <w:r w:rsidRPr="007A6D45">
              <w:rPr>
                <w:rFonts w:ascii="Calibri" w:hAnsi="Calibri" w:cs="Tahoma"/>
                <w:sz w:val="20"/>
                <w:szCs w:val="20"/>
              </w:rPr>
              <w:t>Feminists disagree. They see a high divorce rate as desirable because it shows that women are breaking from the oppression of the patriarchal nuclear family.</w:t>
            </w:r>
          </w:p>
          <w:p w14:paraId="5E72BC65" w14:textId="77777777" w:rsidR="0064432D" w:rsidRPr="007A6D45" w:rsidRDefault="0064432D" w:rsidP="00770E50">
            <w:pPr>
              <w:pStyle w:val="NormalWeb"/>
              <w:numPr>
                <w:ilvl w:val="0"/>
                <w:numId w:val="23"/>
              </w:numPr>
              <w:spacing w:after="240" w:afterAutospacing="0"/>
              <w:rPr>
                <w:rFonts w:ascii="Calibri" w:hAnsi="Calibri" w:cs="Tahoma"/>
                <w:sz w:val="20"/>
                <w:szCs w:val="20"/>
              </w:rPr>
            </w:pPr>
            <w:r w:rsidRPr="007A6D45">
              <w:rPr>
                <w:rFonts w:ascii="Calibri" w:hAnsi="Calibri" w:cs="Tahoma"/>
                <w:sz w:val="20"/>
                <w:szCs w:val="20"/>
              </w:rPr>
              <w:t>Postmodernists see a high divorce rate as giving individuals the freedom to choose to end a relationship when it no longer meets their needs.  They see it as a cause of greater family diversity.</w:t>
            </w:r>
          </w:p>
          <w:p w14:paraId="72B267D9" w14:textId="77777777" w:rsidR="0064432D" w:rsidRPr="00361637" w:rsidRDefault="0064432D" w:rsidP="00770E50">
            <w:pPr>
              <w:pStyle w:val="NormalWeb"/>
              <w:numPr>
                <w:ilvl w:val="0"/>
                <w:numId w:val="23"/>
              </w:numPr>
              <w:spacing w:after="240" w:afterAutospacing="0"/>
              <w:rPr>
                <w:rFonts w:ascii="Calibri" w:hAnsi="Calibri" w:cs="Tahoma"/>
                <w:sz w:val="20"/>
                <w:szCs w:val="20"/>
              </w:rPr>
            </w:pPr>
            <w:r w:rsidRPr="007A6D45">
              <w:rPr>
                <w:rFonts w:ascii="Calibri" w:hAnsi="Calibri" w:cs="Tahoma"/>
                <w:sz w:val="20"/>
                <w:szCs w:val="20"/>
              </w:rPr>
              <w:t>Functionalists argue that a high divorce rate does not necessarily prove that marriage as a social institution is under threat.  It is simply the result of people’s higher expectations of marriage today.  The high rate of re-marriage demonstrates people’s continuing commitment to the idea of marriage.</w:t>
            </w:r>
          </w:p>
        </w:tc>
      </w:tr>
    </w:tbl>
    <w:p w14:paraId="59849A3D" w14:textId="77777777" w:rsidR="0064432D" w:rsidRDefault="0064432D" w:rsidP="0064432D">
      <w:pPr>
        <w:pStyle w:val="NormalWeb"/>
        <w:spacing w:after="240" w:afterAutospacing="0"/>
        <w:rPr>
          <w:rFonts w:ascii="Calibri" w:hAnsi="Calibri" w:cs="Tahoma"/>
          <w:sz w:val="28"/>
          <w:szCs w:val="28"/>
        </w:rPr>
      </w:pPr>
    </w:p>
    <w:p w14:paraId="4F1E0427" w14:textId="77777777" w:rsidR="0064432D" w:rsidRPr="00361637" w:rsidRDefault="0064432D" w:rsidP="0064432D">
      <w:pPr>
        <w:pStyle w:val="NormalWeb"/>
        <w:spacing w:after="240" w:afterAutospacing="0"/>
        <w:rPr>
          <w:rFonts w:ascii="Calibri" w:hAnsi="Calibri" w:cs="Tahoma"/>
          <w:i/>
          <w:sz w:val="20"/>
          <w:szCs w:val="20"/>
        </w:rPr>
      </w:pPr>
      <w:r w:rsidRPr="007A6D45">
        <w:rPr>
          <w:rFonts w:ascii="Calibri" w:hAnsi="Calibri" w:cs="Tahoma"/>
          <w:sz w:val="28"/>
          <w:szCs w:val="28"/>
        </w:rPr>
        <w:t xml:space="preserve">Explanations of the increase in </w:t>
      </w:r>
      <w:r w:rsidRPr="00361637">
        <w:rPr>
          <w:rFonts w:ascii="Calibri" w:hAnsi="Calibri" w:cs="Tahoma"/>
          <w:i/>
          <w:sz w:val="28"/>
          <w:szCs w:val="28"/>
        </w:rPr>
        <w:t>divorce</w:t>
      </w:r>
    </w:p>
    <w:tbl>
      <w:tblPr>
        <w:tblStyle w:val="TableGrid"/>
        <w:tblW w:w="0" w:type="auto"/>
        <w:tblLook w:val="04A0" w:firstRow="1" w:lastRow="0" w:firstColumn="1" w:lastColumn="0" w:noHBand="0" w:noVBand="1"/>
      </w:tblPr>
      <w:tblGrid>
        <w:gridCol w:w="4261"/>
        <w:gridCol w:w="4261"/>
      </w:tblGrid>
      <w:tr w:rsidR="0064432D" w:rsidRPr="00361637" w14:paraId="0C733226" w14:textId="77777777" w:rsidTr="00770E50">
        <w:tc>
          <w:tcPr>
            <w:tcW w:w="4261" w:type="dxa"/>
          </w:tcPr>
          <w:p w14:paraId="4D923EE2" w14:textId="77777777" w:rsidR="0064432D" w:rsidRPr="00361637" w:rsidRDefault="0064432D" w:rsidP="00770E50">
            <w:pPr>
              <w:rPr>
                <w:rFonts w:ascii="Calibri" w:hAnsi="Calibri"/>
                <w:sz w:val="20"/>
              </w:rPr>
            </w:pPr>
            <w:r w:rsidRPr="00361637">
              <w:rPr>
                <w:rFonts w:ascii="Calibri" w:hAnsi="Calibri" w:cs="Tahoma"/>
                <w:bCs/>
                <w:sz w:val="20"/>
              </w:rPr>
              <w:t>Changes in the law</w:t>
            </w:r>
          </w:p>
        </w:tc>
        <w:tc>
          <w:tcPr>
            <w:tcW w:w="4261" w:type="dxa"/>
          </w:tcPr>
          <w:p w14:paraId="7E834175" w14:textId="77777777" w:rsidR="0064432D" w:rsidRPr="00361637" w:rsidRDefault="0064432D" w:rsidP="00770E50">
            <w:pPr>
              <w:jc w:val="center"/>
              <w:rPr>
                <w:rFonts w:ascii="Calibri" w:hAnsi="Calibri"/>
                <w:i/>
                <w:sz w:val="20"/>
              </w:rPr>
            </w:pPr>
            <w:r w:rsidRPr="00361637">
              <w:rPr>
                <w:rFonts w:ascii="Calibri" w:hAnsi="Calibri"/>
                <w:i/>
                <w:sz w:val="20"/>
              </w:rPr>
              <w:t>Evaluation</w:t>
            </w:r>
          </w:p>
        </w:tc>
      </w:tr>
      <w:tr w:rsidR="0064432D" w:rsidRPr="00361637" w14:paraId="5C98A38B" w14:textId="77777777" w:rsidTr="00770E50">
        <w:tc>
          <w:tcPr>
            <w:tcW w:w="4261" w:type="dxa"/>
          </w:tcPr>
          <w:p w14:paraId="3A578D09" w14:textId="77777777" w:rsidR="0064432D" w:rsidRPr="00361637" w:rsidRDefault="0064432D" w:rsidP="00770E50">
            <w:pPr>
              <w:pStyle w:val="NormalWeb"/>
              <w:spacing w:after="240" w:afterAutospacing="0"/>
              <w:rPr>
                <w:rFonts w:ascii="Calibri" w:hAnsi="Calibri" w:cs="Tahoma"/>
                <w:sz w:val="20"/>
                <w:szCs w:val="20"/>
              </w:rPr>
            </w:pPr>
            <w:r w:rsidRPr="00361637">
              <w:rPr>
                <w:rFonts w:ascii="Calibri" w:hAnsi="Calibri" w:cs="Tahoma"/>
                <w:sz w:val="20"/>
                <w:szCs w:val="20"/>
              </w:rPr>
              <w:t xml:space="preserve">Divorce was very difficult to obtain in 19th-century Britain, especially for women. Gradually, changes in the law have made divorce easier. There have been three kinds of change in the law: </w:t>
            </w:r>
            <w:r w:rsidRPr="00361637">
              <w:rPr>
                <w:rFonts w:ascii="Calibri" w:hAnsi="Calibri" w:cs="Tahoma"/>
                <w:sz w:val="20"/>
                <w:szCs w:val="20"/>
              </w:rPr>
              <w:br/>
            </w:r>
          </w:p>
          <w:p w14:paraId="4BCA52B5" w14:textId="77777777" w:rsidR="0064432D" w:rsidRPr="00361637" w:rsidRDefault="0064432D" w:rsidP="00770E50">
            <w:pPr>
              <w:pStyle w:val="NormalWeb"/>
              <w:spacing w:after="240" w:afterAutospacing="0"/>
              <w:rPr>
                <w:rFonts w:ascii="Calibri" w:hAnsi="Calibri" w:cs="Tahoma"/>
                <w:sz w:val="20"/>
                <w:szCs w:val="20"/>
              </w:rPr>
            </w:pPr>
            <w:proofErr w:type="spellStart"/>
            <w:r w:rsidRPr="00361637">
              <w:rPr>
                <w:rFonts w:ascii="Calibri" w:hAnsi="Calibri" w:cs="Tahoma"/>
                <w:sz w:val="20"/>
                <w:szCs w:val="20"/>
              </w:rPr>
              <w:t>Equalising</w:t>
            </w:r>
            <w:proofErr w:type="spellEnd"/>
            <w:r w:rsidRPr="00361637">
              <w:rPr>
                <w:rFonts w:ascii="Calibri" w:hAnsi="Calibri" w:cs="Tahoma"/>
                <w:sz w:val="20"/>
                <w:szCs w:val="20"/>
              </w:rPr>
              <w:t xml:space="preserve"> the grounds (the legal reasons) for divorce between the </w:t>
            </w:r>
            <w:proofErr w:type="gramStart"/>
            <w:r w:rsidRPr="00361637">
              <w:rPr>
                <w:rFonts w:ascii="Calibri" w:hAnsi="Calibri" w:cs="Tahoma"/>
                <w:sz w:val="20"/>
                <w:szCs w:val="20"/>
              </w:rPr>
              <w:t>sexes ;</w:t>
            </w:r>
            <w:proofErr w:type="gramEnd"/>
            <w:r w:rsidRPr="00361637">
              <w:rPr>
                <w:rFonts w:ascii="Calibri" w:hAnsi="Calibri" w:cs="Tahoma"/>
                <w:sz w:val="20"/>
                <w:szCs w:val="20"/>
              </w:rPr>
              <w:br/>
              <w:t xml:space="preserve">Widening the grounds for divorce; </w:t>
            </w:r>
            <w:r w:rsidRPr="00361637">
              <w:rPr>
                <w:rFonts w:ascii="Calibri" w:hAnsi="Calibri" w:cs="Tahoma"/>
                <w:sz w:val="20"/>
                <w:szCs w:val="20"/>
              </w:rPr>
              <w:br/>
              <w:t xml:space="preserve">Making divorce cheaper. </w:t>
            </w:r>
            <w:r w:rsidRPr="00361637">
              <w:rPr>
                <w:rFonts w:ascii="Calibri" w:hAnsi="Calibri" w:cs="Tahoma"/>
                <w:sz w:val="20"/>
                <w:szCs w:val="20"/>
              </w:rPr>
              <w:br/>
            </w:r>
          </w:p>
          <w:p w14:paraId="2BD3CBB0" w14:textId="77777777" w:rsidR="0064432D" w:rsidRPr="00361637" w:rsidRDefault="0064432D" w:rsidP="00770E50">
            <w:pPr>
              <w:pStyle w:val="NormalWeb"/>
              <w:spacing w:after="240" w:afterAutospacing="0"/>
              <w:rPr>
                <w:rFonts w:ascii="Calibri" w:hAnsi="Calibri" w:cs="Tahoma"/>
                <w:b/>
                <w:bCs/>
                <w:sz w:val="20"/>
                <w:szCs w:val="20"/>
              </w:rPr>
            </w:pPr>
            <w:r w:rsidRPr="00361637">
              <w:rPr>
                <w:rFonts w:ascii="Calibri" w:hAnsi="Calibri" w:cs="Tahoma"/>
                <w:sz w:val="20"/>
                <w:szCs w:val="20"/>
              </w:rPr>
              <w:t>The widening of the grounds in 1971 to ‘irretrievable breakdown’ made divorce easier to obtain and produced a doubling of the divorce rate almost overnight. The introduction of legal aid for divorce cases in 1 949 lowered the cost of divorcing. Divorce rates have risen with each change in the law.</w:t>
            </w:r>
          </w:p>
        </w:tc>
        <w:tc>
          <w:tcPr>
            <w:tcW w:w="4261" w:type="dxa"/>
          </w:tcPr>
          <w:p w14:paraId="7739E1EC" w14:textId="77777777" w:rsidR="0064432D" w:rsidRPr="00361637" w:rsidRDefault="0064432D" w:rsidP="00770E50">
            <w:pPr>
              <w:pStyle w:val="NormalWeb"/>
              <w:spacing w:after="240" w:afterAutospacing="0"/>
              <w:rPr>
                <w:rFonts w:ascii="Calibri" w:hAnsi="Calibri" w:cs="Tahoma"/>
                <w:i/>
                <w:sz w:val="20"/>
                <w:szCs w:val="20"/>
              </w:rPr>
            </w:pPr>
            <w:r w:rsidRPr="00361637">
              <w:rPr>
                <w:rFonts w:ascii="Calibri" w:hAnsi="Calibri" w:cs="Tahoma"/>
                <w:i/>
                <w:sz w:val="20"/>
                <w:szCs w:val="20"/>
              </w:rPr>
              <w:t xml:space="preserve">Yet although changes in the law have given people the freedom to divorce more easily, this does not in itself explain why more people should choose to take advantage of this freedom. To explain the rise in divorce rates we must therefore look at other changes too. These include changes in public attitudes towards divorce. </w:t>
            </w:r>
          </w:p>
          <w:p w14:paraId="029D036A" w14:textId="77777777" w:rsidR="0064432D" w:rsidRPr="00361637" w:rsidRDefault="0064432D" w:rsidP="00770E50">
            <w:pPr>
              <w:pStyle w:val="NormalWeb"/>
              <w:spacing w:after="240" w:afterAutospacing="0"/>
              <w:rPr>
                <w:rFonts w:ascii="Calibri" w:hAnsi="Calibri" w:cs="Tahoma"/>
                <w:i/>
                <w:sz w:val="20"/>
                <w:szCs w:val="20"/>
              </w:rPr>
            </w:pPr>
          </w:p>
        </w:tc>
      </w:tr>
    </w:tbl>
    <w:p w14:paraId="66C6E184" w14:textId="77777777" w:rsidR="0064432D" w:rsidRPr="007A6D45" w:rsidRDefault="0064432D" w:rsidP="0064432D">
      <w:pPr>
        <w:pStyle w:val="NormalWeb"/>
        <w:spacing w:after="240" w:afterAutospacing="0"/>
        <w:rPr>
          <w:rFonts w:ascii="Calibri" w:hAnsi="Calibri" w:cs="Tahoma"/>
          <w:sz w:val="20"/>
          <w:szCs w:val="20"/>
        </w:rPr>
      </w:pPr>
      <w:r w:rsidRPr="007A6D45">
        <w:rPr>
          <w:rFonts w:ascii="Calibri" w:hAnsi="Calibri" w:cs="Tahoma"/>
          <w:sz w:val="20"/>
          <w:szCs w:val="20"/>
        </w:rPr>
        <w:br/>
      </w:r>
    </w:p>
    <w:tbl>
      <w:tblPr>
        <w:tblStyle w:val="TableGrid"/>
        <w:tblW w:w="0" w:type="auto"/>
        <w:tblLook w:val="04A0" w:firstRow="1" w:lastRow="0" w:firstColumn="1" w:lastColumn="0" w:noHBand="0" w:noVBand="1"/>
      </w:tblPr>
      <w:tblGrid>
        <w:gridCol w:w="4261"/>
        <w:gridCol w:w="4261"/>
      </w:tblGrid>
      <w:tr w:rsidR="0064432D" w:rsidRPr="00361637" w14:paraId="5F59E872" w14:textId="77777777" w:rsidTr="00770E50">
        <w:tc>
          <w:tcPr>
            <w:tcW w:w="4261" w:type="dxa"/>
          </w:tcPr>
          <w:p w14:paraId="76C66382" w14:textId="77777777" w:rsidR="0064432D" w:rsidRPr="00361637" w:rsidRDefault="0064432D" w:rsidP="00770E50">
            <w:pPr>
              <w:rPr>
                <w:rFonts w:ascii="Calibri" w:hAnsi="Calibri"/>
                <w:sz w:val="20"/>
              </w:rPr>
            </w:pPr>
            <w:r w:rsidRPr="00361637">
              <w:rPr>
                <w:rFonts w:ascii="Calibri" w:hAnsi="Calibri" w:cs="Tahoma"/>
                <w:sz w:val="20"/>
              </w:rPr>
              <w:t>Declining stigma and changing attitudes</w:t>
            </w:r>
          </w:p>
        </w:tc>
        <w:tc>
          <w:tcPr>
            <w:tcW w:w="4261" w:type="dxa"/>
          </w:tcPr>
          <w:p w14:paraId="33E47B45" w14:textId="77777777" w:rsidR="0064432D" w:rsidRPr="00361637" w:rsidRDefault="0064432D" w:rsidP="00770E50">
            <w:pPr>
              <w:jc w:val="center"/>
              <w:rPr>
                <w:rFonts w:ascii="Calibri" w:hAnsi="Calibri"/>
                <w:i/>
                <w:sz w:val="20"/>
              </w:rPr>
            </w:pPr>
            <w:r w:rsidRPr="00361637">
              <w:rPr>
                <w:rFonts w:ascii="Calibri" w:hAnsi="Calibri"/>
                <w:i/>
                <w:sz w:val="20"/>
              </w:rPr>
              <w:t>Evaluation</w:t>
            </w:r>
          </w:p>
        </w:tc>
      </w:tr>
      <w:tr w:rsidR="0064432D" w:rsidRPr="00361637" w14:paraId="716324BE" w14:textId="77777777" w:rsidTr="00770E50">
        <w:tc>
          <w:tcPr>
            <w:tcW w:w="4261" w:type="dxa"/>
          </w:tcPr>
          <w:p w14:paraId="17374A36" w14:textId="77777777" w:rsidR="0064432D" w:rsidRPr="007A6D45" w:rsidRDefault="0064432D" w:rsidP="00770E50">
            <w:pPr>
              <w:rPr>
                <w:rFonts w:ascii="Calibri" w:hAnsi="Calibri"/>
                <w:sz w:val="20"/>
              </w:rPr>
            </w:pPr>
            <w:r w:rsidRPr="007A6D45">
              <w:rPr>
                <w:rFonts w:ascii="Calibri" w:hAnsi="Calibri"/>
                <w:sz w:val="20"/>
              </w:rPr>
              <w:t xml:space="preserve">Juliet Mitchell and Jack Goody (1997) note that an important change since the 1 960s has been </w:t>
            </w:r>
            <w:r w:rsidRPr="007A6D45">
              <w:rPr>
                <w:rFonts w:ascii="Calibri" w:hAnsi="Calibri"/>
                <w:sz w:val="20"/>
              </w:rPr>
              <w:lastRenderedPageBreak/>
              <w:t xml:space="preserve">the rapid decline in the stigma attached to divorce. As stigma declines and divorce becomes more socially acceptable, couples become more willing to resort to divorce as a means of solving their marital problems. </w:t>
            </w:r>
          </w:p>
          <w:p w14:paraId="3F26C991" w14:textId="77777777" w:rsidR="0064432D" w:rsidRDefault="0064432D" w:rsidP="00770E50">
            <w:pPr>
              <w:rPr>
                <w:rFonts w:ascii="Calibri" w:hAnsi="Calibri"/>
                <w:sz w:val="20"/>
              </w:rPr>
            </w:pPr>
          </w:p>
          <w:p w14:paraId="4E0F923F" w14:textId="77777777" w:rsidR="0064432D" w:rsidRPr="00DE1231" w:rsidRDefault="0064432D" w:rsidP="00770E50">
            <w:pPr>
              <w:rPr>
                <w:rFonts w:ascii="Calibri" w:hAnsi="Calibri"/>
                <w:sz w:val="20"/>
              </w:rPr>
            </w:pPr>
            <w:r w:rsidRPr="007A6D45">
              <w:rPr>
                <w:rFonts w:ascii="Calibri" w:hAnsi="Calibri"/>
                <w:sz w:val="20"/>
              </w:rPr>
              <w:t>In turn, the fact that divorce is now more common begins to ‘normalise’ it and reduces the stigma attached to it. Rather than being seen as shameful, today it is more likely to be regarded simply as a misfortune.</w:t>
            </w:r>
          </w:p>
        </w:tc>
        <w:tc>
          <w:tcPr>
            <w:tcW w:w="4261" w:type="dxa"/>
          </w:tcPr>
          <w:p w14:paraId="466A5B2B" w14:textId="77777777" w:rsidR="0064432D" w:rsidRPr="003B2B59" w:rsidRDefault="0064432D" w:rsidP="00770E50">
            <w:pPr>
              <w:rPr>
                <w:rFonts w:ascii="Calibri" w:hAnsi="Calibri" w:cs="Tahoma"/>
                <w:i/>
                <w:sz w:val="20"/>
              </w:rPr>
            </w:pPr>
            <w:r w:rsidRPr="003B2B59">
              <w:rPr>
                <w:rFonts w:ascii="Calibri" w:hAnsi="Calibri" w:cs="Tahoma"/>
                <w:i/>
                <w:sz w:val="20"/>
              </w:rPr>
              <w:lastRenderedPageBreak/>
              <w:t xml:space="preserve">However, despite these changing attitudes, family patterns tend to be fairly traditional.  Most </w:t>
            </w:r>
            <w:r w:rsidRPr="003B2B59">
              <w:rPr>
                <w:rFonts w:ascii="Calibri" w:hAnsi="Calibri" w:cs="Tahoma"/>
                <w:i/>
                <w:sz w:val="20"/>
              </w:rPr>
              <w:lastRenderedPageBreak/>
              <w:t xml:space="preserve">people still live in a family; </w:t>
            </w:r>
            <w:proofErr w:type="gramStart"/>
            <w:r w:rsidRPr="003B2B59">
              <w:rPr>
                <w:rFonts w:ascii="Calibri" w:hAnsi="Calibri" w:cs="Tahoma"/>
                <w:i/>
                <w:sz w:val="20"/>
              </w:rPr>
              <w:t>most children are brought up by couples</w:t>
            </w:r>
            <w:proofErr w:type="gramEnd"/>
            <w:r w:rsidRPr="003B2B59">
              <w:rPr>
                <w:rFonts w:ascii="Calibri" w:hAnsi="Calibri" w:cs="Tahoma"/>
                <w:i/>
                <w:sz w:val="20"/>
              </w:rPr>
              <w:t>; most couples marry and many divorcees re-marry.</w:t>
            </w:r>
          </w:p>
          <w:p w14:paraId="79386A1E" w14:textId="77777777" w:rsidR="0064432D" w:rsidRPr="003B2B59" w:rsidRDefault="0064432D" w:rsidP="00770E50">
            <w:pPr>
              <w:rPr>
                <w:rFonts w:ascii="Calibri" w:hAnsi="Calibri" w:cs="Tahoma"/>
                <w:i/>
                <w:sz w:val="20"/>
              </w:rPr>
            </w:pPr>
          </w:p>
          <w:p w14:paraId="044BF784" w14:textId="77777777" w:rsidR="0064432D" w:rsidRPr="00361637" w:rsidRDefault="0064432D" w:rsidP="00770E50">
            <w:pPr>
              <w:rPr>
                <w:rFonts w:ascii="Calibri" w:hAnsi="Calibri" w:cs="Tahoma"/>
                <w:i/>
                <w:sz w:val="20"/>
              </w:rPr>
            </w:pPr>
            <w:r w:rsidRPr="003B2B59">
              <w:rPr>
                <w:rFonts w:ascii="Calibri" w:hAnsi="Calibri" w:cs="Tahoma"/>
                <w:i/>
                <w:sz w:val="20"/>
              </w:rPr>
              <w:t>Also, some sociologists have suggested that these changes have led to a ‘crisis of masculinity’ in which some men experience anxiety about their role.  As such, the result of this could be an increase in domestic violence in an attempt to re-assert their traditional masculinity.</w:t>
            </w:r>
          </w:p>
        </w:tc>
      </w:tr>
    </w:tbl>
    <w:p w14:paraId="03858A28" w14:textId="77777777" w:rsidR="0064432D" w:rsidRDefault="0064432D" w:rsidP="0064432D">
      <w:pPr>
        <w:pStyle w:val="NormalWeb"/>
        <w:spacing w:after="240" w:afterAutospacing="0"/>
        <w:rPr>
          <w:rFonts w:ascii="Calibri" w:hAnsi="Calibri" w:cs="Tahoma"/>
          <w:sz w:val="20"/>
          <w:szCs w:val="20"/>
        </w:rPr>
      </w:pPr>
    </w:p>
    <w:tbl>
      <w:tblPr>
        <w:tblStyle w:val="TableGrid"/>
        <w:tblW w:w="0" w:type="auto"/>
        <w:tblLook w:val="04A0" w:firstRow="1" w:lastRow="0" w:firstColumn="1" w:lastColumn="0" w:noHBand="0" w:noVBand="1"/>
      </w:tblPr>
      <w:tblGrid>
        <w:gridCol w:w="4261"/>
        <w:gridCol w:w="4261"/>
      </w:tblGrid>
      <w:tr w:rsidR="0064432D" w:rsidRPr="00361637" w14:paraId="32404934" w14:textId="77777777" w:rsidTr="00770E50">
        <w:tc>
          <w:tcPr>
            <w:tcW w:w="4261" w:type="dxa"/>
          </w:tcPr>
          <w:p w14:paraId="3511E132" w14:textId="77777777" w:rsidR="0064432D" w:rsidRPr="00361637" w:rsidRDefault="0064432D" w:rsidP="00770E50">
            <w:pPr>
              <w:rPr>
                <w:rFonts w:ascii="Calibri" w:hAnsi="Calibri"/>
                <w:sz w:val="20"/>
              </w:rPr>
            </w:pPr>
            <w:r>
              <w:rPr>
                <w:rFonts w:ascii="Calibri" w:hAnsi="Calibri" w:cs="Tahoma"/>
                <w:sz w:val="20"/>
              </w:rPr>
              <w:t>Secularisation</w:t>
            </w:r>
          </w:p>
        </w:tc>
        <w:tc>
          <w:tcPr>
            <w:tcW w:w="4261" w:type="dxa"/>
          </w:tcPr>
          <w:p w14:paraId="09F90BA4" w14:textId="77777777" w:rsidR="0064432D" w:rsidRPr="00361637" w:rsidRDefault="0064432D" w:rsidP="00770E50">
            <w:pPr>
              <w:jc w:val="center"/>
              <w:rPr>
                <w:rFonts w:ascii="Calibri" w:hAnsi="Calibri"/>
                <w:i/>
                <w:sz w:val="20"/>
              </w:rPr>
            </w:pPr>
            <w:r w:rsidRPr="00361637">
              <w:rPr>
                <w:rFonts w:ascii="Calibri" w:hAnsi="Calibri"/>
                <w:i/>
                <w:sz w:val="20"/>
              </w:rPr>
              <w:t>Evaluation</w:t>
            </w:r>
          </w:p>
        </w:tc>
      </w:tr>
      <w:tr w:rsidR="0064432D" w:rsidRPr="00361637" w14:paraId="322077A0" w14:textId="77777777" w:rsidTr="00770E50">
        <w:tc>
          <w:tcPr>
            <w:tcW w:w="4261" w:type="dxa"/>
          </w:tcPr>
          <w:p w14:paraId="67451353" w14:textId="77777777" w:rsidR="0064432D" w:rsidRPr="007A6D45" w:rsidRDefault="0064432D" w:rsidP="00770E50">
            <w:pPr>
              <w:pStyle w:val="NormalWeb"/>
              <w:spacing w:after="240" w:afterAutospacing="0"/>
              <w:rPr>
                <w:rFonts w:ascii="Calibri" w:hAnsi="Calibri" w:cs="Tahoma"/>
                <w:sz w:val="20"/>
                <w:szCs w:val="20"/>
              </w:rPr>
            </w:pPr>
            <w:proofErr w:type="spellStart"/>
            <w:r w:rsidRPr="007A6D45">
              <w:rPr>
                <w:rFonts w:ascii="Calibri" w:hAnsi="Calibri" w:cs="Tahoma"/>
                <w:sz w:val="20"/>
                <w:szCs w:val="20"/>
              </w:rPr>
              <w:t>Secularisation</w:t>
            </w:r>
            <w:proofErr w:type="spellEnd"/>
            <w:r w:rsidRPr="007A6D45">
              <w:rPr>
                <w:rFonts w:ascii="Calibri" w:hAnsi="Calibri" w:cs="Tahoma"/>
                <w:sz w:val="20"/>
                <w:szCs w:val="20"/>
              </w:rPr>
              <w:t xml:space="preserve"> refers to the decline in the influence of religion in society. As a result of </w:t>
            </w:r>
            <w:proofErr w:type="spellStart"/>
            <w:r w:rsidRPr="007A6D45">
              <w:rPr>
                <w:rFonts w:ascii="Calibri" w:hAnsi="Calibri" w:cs="Tahoma"/>
                <w:sz w:val="20"/>
                <w:szCs w:val="20"/>
              </w:rPr>
              <w:t>secularisation</w:t>
            </w:r>
            <w:proofErr w:type="spellEnd"/>
            <w:r w:rsidRPr="007A6D45">
              <w:rPr>
                <w:rFonts w:ascii="Calibri" w:hAnsi="Calibri" w:cs="Tahoma"/>
                <w:sz w:val="20"/>
                <w:szCs w:val="20"/>
              </w:rPr>
              <w:t xml:space="preserve">, the traditional opposition of the churches to divorce carries less weight in society and people are less likely to be influenced by religious teachings when making decisions. For example, according to 2001 Census data, 43% of young people with no religion were cohabiting, as against only 34% of Christians, 17% of Muslims, 11% of Hindus and 10% of Sikhs. </w:t>
            </w:r>
          </w:p>
          <w:p w14:paraId="60034346" w14:textId="77777777" w:rsidR="0064432D" w:rsidRPr="00DE1231" w:rsidRDefault="0064432D" w:rsidP="00770E50">
            <w:pPr>
              <w:pStyle w:val="NormalWeb"/>
              <w:spacing w:after="240" w:afterAutospacing="0"/>
              <w:rPr>
                <w:rFonts w:ascii="Calibri" w:hAnsi="Calibri" w:cs="Tahoma"/>
              </w:rPr>
            </w:pPr>
            <w:r w:rsidRPr="007A6D45">
              <w:rPr>
                <w:rFonts w:ascii="Calibri" w:hAnsi="Calibri" w:cs="Tahoma"/>
                <w:sz w:val="20"/>
                <w:szCs w:val="20"/>
              </w:rPr>
              <w:t xml:space="preserve">At the same time, many churches have also begun to soften their views on divorce and divorcees, perhaps because they fear losing credibility with large sections of the public and with their own members. </w:t>
            </w:r>
          </w:p>
        </w:tc>
        <w:tc>
          <w:tcPr>
            <w:tcW w:w="4261" w:type="dxa"/>
          </w:tcPr>
          <w:p w14:paraId="7838B263" w14:textId="77777777" w:rsidR="0064432D" w:rsidRPr="00361637" w:rsidRDefault="0064432D" w:rsidP="00770E50">
            <w:pPr>
              <w:rPr>
                <w:rFonts w:ascii="Calibri" w:hAnsi="Calibri" w:cs="Tahoma"/>
                <w:i/>
                <w:sz w:val="20"/>
              </w:rPr>
            </w:pPr>
            <w:r>
              <w:rPr>
                <w:rFonts w:ascii="Calibri" w:hAnsi="Calibri" w:cs="Tahoma"/>
                <w:i/>
                <w:sz w:val="20"/>
              </w:rPr>
              <w:t>However, some sociologists challenge whether secularisation is occurring, and point to the number of first-time marriages taking place in a religious context, and the changes made by the Church of England to allow divorced people to remarry in Church. This suggests that there is still a demand for religious weddings, even amongst those who have been divorced before.</w:t>
            </w:r>
          </w:p>
        </w:tc>
      </w:tr>
    </w:tbl>
    <w:p w14:paraId="229A121D" w14:textId="77777777" w:rsidR="0064432D" w:rsidRDefault="0064432D" w:rsidP="0064432D">
      <w:pPr>
        <w:pStyle w:val="NormalWeb"/>
        <w:spacing w:after="240" w:afterAutospacing="0"/>
        <w:rPr>
          <w:rFonts w:ascii="Calibri" w:hAnsi="Calibri" w:cs="Tahoma"/>
          <w:sz w:val="20"/>
          <w:szCs w:val="20"/>
        </w:rPr>
      </w:pPr>
    </w:p>
    <w:tbl>
      <w:tblPr>
        <w:tblStyle w:val="TableGrid"/>
        <w:tblW w:w="0" w:type="auto"/>
        <w:tblLook w:val="04A0" w:firstRow="1" w:lastRow="0" w:firstColumn="1" w:lastColumn="0" w:noHBand="0" w:noVBand="1"/>
      </w:tblPr>
      <w:tblGrid>
        <w:gridCol w:w="4261"/>
        <w:gridCol w:w="4261"/>
      </w:tblGrid>
      <w:tr w:rsidR="0064432D" w:rsidRPr="00361637" w14:paraId="52FAA6F1" w14:textId="77777777" w:rsidTr="00770E50">
        <w:tc>
          <w:tcPr>
            <w:tcW w:w="4261" w:type="dxa"/>
          </w:tcPr>
          <w:p w14:paraId="0BB5A5F9" w14:textId="77777777" w:rsidR="0064432D" w:rsidRPr="00361637" w:rsidRDefault="0064432D" w:rsidP="00770E50">
            <w:pPr>
              <w:rPr>
                <w:rFonts w:ascii="Calibri" w:hAnsi="Calibri"/>
                <w:sz w:val="20"/>
              </w:rPr>
            </w:pPr>
            <w:r>
              <w:rPr>
                <w:rFonts w:ascii="Calibri" w:hAnsi="Calibri" w:cs="Tahoma"/>
                <w:sz w:val="20"/>
              </w:rPr>
              <w:t>Rising expectations of marriage</w:t>
            </w:r>
          </w:p>
        </w:tc>
        <w:tc>
          <w:tcPr>
            <w:tcW w:w="4261" w:type="dxa"/>
          </w:tcPr>
          <w:p w14:paraId="52AD0737" w14:textId="77777777" w:rsidR="0064432D" w:rsidRPr="00361637" w:rsidRDefault="0064432D" w:rsidP="00770E50">
            <w:pPr>
              <w:jc w:val="center"/>
              <w:rPr>
                <w:rFonts w:ascii="Calibri" w:hAnsi="Calibri"/>
                <w:i/>
                <w:sz w:val="20"/>
              </w:rPr>
            </w:pPr>
            <w:r w:rsidRPr="00361637">
              <w:rPr>
                <w:rFonts w:ascii="Calibri" w:hAnsi="Calibri"/>
                <w:i/>
                <w:sz w:val="20"/>
              </w:rPr>
              <w:t>Evaluation</w:t>
            </w:r>
          </w:p>
        </w:tc>
      </w:tr>
      <w:tr w:rsidR="0064432D" w:rsidRPr="00361637" w14:paraId="49AB4946" w14:textId="77777777" w:rsidTr="00770E50">
        <w:tc>
          <w:tcPr>
            <w:tcW w:w="4261" w:type="dxa"/>
          </w:tcPr>
          <w:p w14:paraId="74E33CD8" w14:textId="77777777" w:rsidR="0064432D" w:rsidRPr="007A6D45" w:rsidRDefault="0064432D" w:rsidP="00770E50">
            <w:pPr>
              <w:pStyle w:val="NormalWeb"/>
              <w:spacing w:after="240" w:afterAutospacing="0"/>
              <w:rPr>
                <w:rFonts w:ascii="Calibri" w:hAnsi="Calibri" w:cs="Tahoma"/>
                <w:sz w:val="20"/>
                <w:szCs w:val="20"/>
              </w:rPr>
            </w:pPr>
            <w:r w:rsidRPr="007A6D45">
              <w:rPr>
                <w:rFonts w:ascii="Calibri" w:hAnsi="Calibri" w:cs="Tahoma"/>
                <w:sz w:val="20"/>
                <w:szCs w:val="20"/>
              </w:rPr>
              <w:t xml:space="preserve">Functionalist sociologists such as Ronald Fletcher (1966) argue that the higher expectations people place on marriage today are a major cause of rising divorce rates. Higher expectations make couples nowadays less willing to tolerate an unhappy marriage. </w:t>
            </w:r>
          </w:p>
          <w:p w14:paraId="4CA22DBE" w14:textId="77777777" w:rsidR="0064432D" w:rsidRPr="00EB6255" w:rsidRDefault="0064432D" w:rsidP="00770E50">
            <w:pPr>
              <w:pStyle w:val="NormalWeb"/>
              <w:spacing w:after="240" w:afterAutospacing="0"/>
              <w:rPr>
                <w:rFonts w:ascii="Calibri" w:hAnsi="Calibri" w:cs="Tahoma"/>
                <w:sz w:val="20"/>
                <w:szCs w:val="20"/>
              </w:rPr>
            </w:pPr>
            <w:r w:rsidRPr="007A6D45">
              <w:rPr>
                <w:rFonts w:ascii="Calibri" w:hAnsi="Calibri" w:cs="Tahoma"/>
                <w:sz w:val="20"/>
                <w:szCs w:val="20"/>
              </w:rPr>
              <w:t xml:space="preserve">Functionalist sociologists such as Ronald Fletcher (1966) argue that the higher expectations people place on marriage today are a major cause of rising divorce rates. Higher expectations make couples nowadays less willing to tolerate an unhappy marriage. </w:t>
            </w:r>
          </w:p>
        </w:tc>
        <w:tc>
          <w:tcPr>
            <w:tcW w:w="4261" w:type="dxa"/>
          </w:tcPr>
          <w:p w14:paraId="04C1B4DC" w14:textId="77777777" w:rsidR="0064432D" w:rsidRDefault="0064432D" w:rsidP="00770E50">
            <w:pPr>
              <w:pStyle w:val="NormalWeb"/>
              <w:spacing w:after="240" w:afterAutospacing="0"/>
              <w:rPr>
                <w:rFonts w:ascii="Calibri" w:hAnsi="Calibri" w:cs="Tahoma"/>
                <w:i/>
                <w:sz w:val="20"/>
                <w:szCs w:val="20"/>
              </w:rPr>
            </w:pPr>
            <w:r w:rsidRPr="00EB6255">
              <w:rPr>
                <w:rFonts w:ascii="Calibri" w:hAnsi="Calibri" w:cs="Tahoma"/>
                <w:i/>
                <w:sz w:val="20"/>
                <w:szCs w:val="20"/>
              </w:rPr>
              <w:t xml:space="preserve">However, despite today’s high divorce rates, functionalists such as Fletcher take an optimistic view. They point to the continuing popularity of marriage. Most adults marry, and the high rate of re-marriage after divorce shows that although divorcees may have become dissatisfied with a particular partner, they have not rejected marriage as an institution. </w:t>
            </w:r>
          </w:p>
          <w:p w14:paraId="1643FF71" w14:textId="77777777" w:rsidR="0064432D" w:rsidRPr="00EB6255" w:rsidRDefault="0064432D" w:rsidP="00770E50">
            <w:pPr>
              <w:pStyle w:val="NormalWeb"/>
              <w:spacing w:after="240" w:afterAutospacing="0"/>
              <w:rPr>
                <w:rFonts w:ascii="Calibri" w:hAnsi="Calibri" w:cs="Tahoma"/>
                <w:i/>
                <w:sz w:val="20"/>
                <w:szCs w:val="20"/>
              </w:rPr>
            </w:pPr>
            <w:r w:rsidRPr="00EB6255">
              <w:rPr>
                <w:rFonts w:ascii="Calibri" w:hAnsi="Calibri" w:cs="Tahoma"/>
                <w:i/>
                <w:sz w:val="20"/>
                <w:szCs w:val="20"/>
              </w:rPr>
              <w:t xml:space="preserve">Feminists argue that the oppression of women within the family is the main cause of marital conflict and divorce, but functionalists ignore this. Although functionalists offer an explanation of rising divorce rates, they fail to explain why it is mainly women rather than men who seek divorce. </w:t>
            </w:r>
          </w:p>
        </w:tc>
      </w:tr>
    </w:tbl>
    <w:p w14:paraId="4B26D740" w14:textId="77777777" w:rsidR="0064432D" w:rsidRPr="007A6D45" w:rsidRDefault="0064432D" w:rsidP="0064432D">
      <w:pPr>
        <w:pStyle w:val="NormalWeb"/>
        <w:spacing w:after="240" w:afterAutospacing="0"/>
        <w:rPr>
          <w:rFonts w:ascii="Calibri" w:hAnsi="Calibri" w:cs="Tahoma"/>
          <w:sz w:val="20"/>
          <w:szCs w:val="20"/>
        </w:rPr>
      </w:pPr>
    </w:p>
    <w:tbl>
      <w:tblPr>
        <w:tblStyle w:val="TableGrid"/>
        <w:tblW w:w="0" w:type="auto"/>
        <w:tblLook w:val="04A0" w:firstRow="1" w:lastRow="0" w:firstColumn="1" w:lastColumn="0" w:noHBand="0" w:noVBand="1"/>
      </w:tblPr>
      <w:tblGrid>
        <w:gridCol w:w="4261"/>
        <w:gridCol w:w="4261"/>
      </w:tblGrid>
      <w:tr w:rsidR="0064432D" w:rsidRPr="00361637" w14:paraId="15EB735E" w14:textId="77777777" w:rsidTr="00770E50">
        <w:tc>
          <w:tcPr>
            <w:tcW w:w="4261" w:type="dxa"/>
          </w:tcPr>
          <w:p w14:paraId="2C1C7D68" w14:textId="77777777" w:rsidR="0064432D" w:rsidRPr="00361637" w:rsidRDefault="0064432D" w:rsidP="00770E50">
            <w:pPr>
              <w:rPr>
                <w:rFonts w:ascii="Calibri" w:hAnsi="Calibri"/>
                <w:sz w:val="20"/>
              </w:rPr>
            </w:pPr>
            <w:r>
              <w:rPr>
                <w:rFonts w:ascii="Calibri" w:hAnsi="Calibri" w:cs="Tahoma"/>
                <w:sz w:val="20"/>
              </w:rPr>
              <w:lastRenderedPageBreak/>
              <w:t>Changes in the position of women</w:t>
            </w:r>
          </w:p>
        </w:tc>
        <w:tc>
          <w:tcPr>
            <w:tcW w:w="4261" w:type="dxa"/>
          </w:tcPr>
          <w:p w14:paraId="5C03B960" w14:textId="77777777" w:rsidR="0064432D" w:rsidRPr="00361637" w:rsidRDefault="0064432D" w:rsidP="00770E50">
            <w:pPr>
              <w:jc w:val="center"/>
              <w:rPr>
                <w:rFonts w:ascii="Calibri" w:hAnsi="Calibri"/>
                <w:i/>
                <w:sz w:val="20"/>
              </w:rPr>
            </w:pPr>
            <w:r w:rsidRPr="00361637">
              <w:rPr>
                <w:rFonts w:ascii="Calibri" w:hAnsi="Calibri"/>
                <w:i/>
                <w:sz w:val="20"/>
              </w:rPr>
              <w:t>Evaluation</w:t>
            </w:r>
          </w:p>
        </w:tc>
      </w:tr>
      <w:tr w:rsidR="0064432D" w:rsidRPr="00EB6255" w14:paraId="0A025F5E" w14:textId="77777777" w:rsidTr="00770E50">
        <w:tc>
          <w:tcPr>
            <w:tcW w:w="4261" w:type="dxa"/>
          </w:tcPr>
          <w:p w14:paraId="04B58850" w14:textId="77777777" w:rsidR="0064432D" w:rsidRPr="007A6D45" w:rsidRDefault="0064432D" w:rsidP="00770E50">
            <w:pPr>
              <w:pStyle w:val="NormalWeb"/>
              <w:spacing w:after="240" w:afterAutospacing="0"/>
              <w:rPr>
                <w:rFonts w:ascii="Calibri" w:hAnsi="Calibri" w:cs="Tahoma"/>
                <w:sz w:val="20"/>
                <w:szCs w:val="20"/>
              </w:rPr>
            </w:pPr>
            <w:r w:rsidRPr="007A6D45">
              <w:rPr>
                <w:rFonts w:ascii="Calibri" w:hAnsi="Calibri" w:cs="Tahoma"/>
                <w:sz w:val="20"/>
                <w:szCs w:val="20"/>
              </w:rPr>
              <w:t xml:space="preserve"> One reason for women’s increased willingness to seek divorce is that improvements in their economic position have made them less financially dependent on their husband and therefore freer to end an unsatisfactory marriage. </w:t>
            </w:r>
          </w:p>
          <w:p w14:paraId="433B0A27" w14:textId="77777777" w:rsidR="0064432D" w:rsidRPr="00EB6255" w:rsidRDefault="0064432D" w:rsidP="00770E50">
            <w:pPr>
              <w:pStyle w:val="NormalWeb"/>
              <w:spacing w:after="240" w:afterAutospacing="0"/>
              <w:rPr>
                <w:rFonts w:ascii="Calibri" w:hAnsi="Calibri" w:cs="Tahoma"/>
                <w:sz w:val="20"/>
                <w:szCs w:val="20"/>
              </w:rPr>
            </w:pPr>
            <w:r w:rsidRPr="007A6D45">
              <w:rPr>
                <w:rFonts w:ascii="Calibri" w:hAnsi="Calibri" w:cs="Tahoma"/>
                <w:sz w:val="20"/>
                <w:szCs w:val="20"/>
              </w:rPr>
              <w:t xml:space="preserve">The availability of welfare benefits means that women no longer have to remain financially dependent on their husbands. These developments mean that women are more likely to be able to support themselves in the event of divorce. </w:t>
            </w:r>
          </w:p>
        </w:tc>
        <w:tc>
          <w:tcPr>
            <w:tcW w:w="4261" w:type="dxa"/>
          </w:tcPr>
          <w:p w14:paraId="4B0150A3" w14:textId="77777777" w:rsidR="0064432D" w:rsidRPr="00EB6255" w:rsidRDefault="0064432D" w:rsidP="00770E50">
            <w:pPr>
              <w:pStyle w:val="NormalWeb"/>
              <w:spacing w:after="240" w:afterAutospacing="0"/>
              <w:rPr>
                <w:rFonts w:ascii="Calibri" w:hAnsi="Calibri" w:cs="Tahoma"/>
                <w:i/>
                <w:sz w:val="20"/>
                <w:szCs w:val="20"/>
              </w:rPr>
            </w:pPr>
            <w:r w:rsidRPr="00EB6255">
              <w:rPr>
                <w:rFonts w:ascii="Calibri" w:hAnsi="Calibri" w:cs="Tahoma"/>
                <w:i/>
                <w:sz w:val="20"/>
                <w:szCs w:val="20"/>
              </w:rPr>
              <w:t>However, many feminists also argue that the fact that women are now wage earners as well as homemakers has itself created a new source of conflict between husbands and wives and this is leading to more divorces. Feminists argue that marriage remains patriarchal, with men benefiting from their wives’ ‘triple-shifts’ of paid work, domestic work and emotion work.</w:t>
            </w:r>
          </w:p>
          <w:p w14:paraId="0C7F4839" w14:textId="77777777" w:rsidR="0064432D" w:rsidRPr="00EB6255" w:rsidRDefault="0064432D" w:rsidP="00770E50">
            <w:pPr>
              <w:pStyle w:val="NormalWeb"/>
              <w:spacing w:after="240" w:afterAutospacing="0"/>
              <w:rPr>
                <w:rFonts w:ascii="Calibri" w:hAnsi="Calibri" w:cs="Tahoma"/>
                <w:i/>
                <w:sz w:val="20"/>
                <w:szCs w:val="20"/>
              </w:rPr>
            </w:pPr>
          </w:p>
        </w:tc>
      </w:tr>
    </w:tbl>
    <w:p w14:paraId="18115684" w14:textId="77777777" w:rsidR="0064432D" w:rsidRDefault="0064432D" w:rsidP="0064432D">
      <w:pPr>
        <w:pStyle w:val="NormalWeb"/>
        <w:spacing w:after="240" w:afterAutospacing="0"/>
        <w:rPr>
          <w:rFonts w:ascii="Calibri" w:hAnsi="Calibri" w:cs="Tahoma"/>
          <w:sz w:val="40"/>
          <w:szCs w:val="40"/>
        </w:rPr>
      </w:pPr>
    </w:p>
    <w:p w14:paraId="6C30D6B9" w14:textId="77777777" w:rsidR="0064432D" w:rsidRPr="007A6D45" w:rsidRDefault="0064432D" w:rsidP="0064432D">
      <w:pPr>
        <w:pStyle w:val="NormalWeb"/>
        <w:spacing w:after="240" w:afterAutospacing="0"/>
        <w:rPr>
          <w:rFonts w:ascii="Calibri" w:hAnsi="Calibri" w:cs="Tahoma"/>
          <w:sz w:val="40"/>
          <w:szCs w:val="40"/>
        </w:rPr>
      </w:pPr>
      <w:r w:rsidRPr="007A6D45">
        <w:rPr>
          <w:rFonts w:ascii="Calibri" w:hAnsi="Calibri" w:cs="Tahoma"/>
          <w:sz w:val="40"/>
          <w:szCs w:val="40"/>
        </w:rPr>
        <w:t>3. Cohabitation</w:t>
      </w:r>
    </w:p>
    <w:p w14:paraId="28AA7011" w14:textId="77777777" w:rsidR="0064432D" w:rsidRPr="007A6D45" w:rsidRDefault="0064432D" w:rsidP="0064432D">
      <w:pPr>
        <w:pStyle w:val="NormalWeb"/>
        <w:numPr>
          <w:ilvl w:val="0"/>
          <w:numId w:val="31"/>
        </w:numPr>
        <w:spacing w:after="240" w:afterAutospacing="0"/>
        <w:rPr>
          <w:rFonts w:ascii="Calibri" w:hAnsi="Calibri" w:cs="Tahoma"/>
          <w:sz w:val="20"/>
          <w:szCs w:val="20"/>
        </w:rPr>
      </w:pPr>
      <w:r w:rsidRPr="007A6D45">
        <w:rPr>
          <w:rFonts w:ascii="Calibri" w:hAnsi="Calibri" w:cs="Tahoma"/>
          <w:sz w:val="20"/>
          <w:szCs w:val="20"/>
        </w:rPr>
        <w:t>Cohabitation involves an unmarried couple in a sexual relationship living together. While the number of marriages has been falling, the number of couples cohabiting continues to increase and is the fastest growing family type in the UK.</w:t>
      </w:r>
    </w:p>
    <w:p w14:paraId="2D9A1591" w14:textId="77777777" w:rsidR="0064432D" w:rsidRPr="007A6D45" w:rsidRDefault="0064432D" w:rsidP="0064432D">
      <w:pPr>
        <w:pStyle w:val="NormalWeb"/>
        <w:numPr>
          <w:ilvl w:val="0"/>
          <w:numId w:val="31"/>
        </w:numPr>
        <w:spacing w:after="240" w:afterAutospacing="0"/>
        <w:rPr>
          <w:rFonts w:ascii="Calibri" w:hAnsi="Calibri" w:cs="Tahoma"/>
          <w:sz w:val="20"/>
          <w:szCs w:val="20"/>
        </w:rPr>
      </w:pPr>
      <w:r w:rsidRPr="007A6D45">
        <w:rPr>
          <w:rFonts w:ascii="Calibri" w:hAnsi="Calibri" w:cs="Tahoma"/>
          <w:sz w:val="20"/>
          <w:szCs w:val="20"/>
        </w:rPr>
        <w:t xml:space="preserve">There are over two million cohabiting couples in Britain. About a quarter of all unmarried adults under 60 are now cohabiting — double the number in 1986. </w:t>
      </w:r>
    </w:p>
    <w:p w14:paraId="0B3A29E8" w14:textId="77777777" w:rsidR="0064432D" w:rsidRPr="007A6D45" w:rsidRDefault="0064432D" w:rsidP="0064432D">
      <w:pPr>
        <w:pStyle w:val="NormalWeb"/>
        <w:numPr>
          <w:ilvl w:val="0"/>
          <w:numId w:val="31"/>
        </w:numPr>
        <w:spacing w:after="240" w:afterAutospacing="0"/>
        <w:rPr>
          <w:rFonts w:ascii="Calibri" w:hAnsi="Calibri" w:cs="Tahoma"/>
          <w:sz w:val="20"/>
          <w:szCs w:val="20"/>
        </w:rPr>
      </w:pPr>
      <w:r w:rsidRPr="007A6D45">
        <w:rPr>
          <w:rFonts w:ascii="Calibri" w:hAnsi="Calibri" w:cs="Tahoma"/>
          <w:sz w:val="20"/>
          <w:szCs w:val="20"/>
        </w:rPr>
        <w:t xml:space="preserve">The number of cohabiting couples is expected to double again by 2021. </w:t>
      </w:r>
      <w:r w:rsidRPr="007A6D45">
        <w:rPr>
          <w:rFonts w:ascii="Calibri" w:hAnsi="Calibri" w:cs="Tahoma"/>
          <w:sz w:val="20"/>
          <w:szCs w:val="20"/>
        </w:rPr>
        <w:br/>
      </w:r>
    </w:p>
    <w:p w14:paraId="51664EAB" w14:textId="77777777" w:rsidR="0064432D" w:rsidRPr="007A6D45" w:rsidRDefault="0064432D" w:rsidP="0064432D">
      <w:pPr>
        <w:pStyle w:val="NormalWeb"/>
        <w:spacing w:after="240" w:afterAutospacing="0"/>
        <w:rPr>
          <w:rFonts w:ascii="Calibri" w:hAnsi="Calibri" w:cs="Tahoma"/>
          <w:sz w:val="28"/>
          <w:szCs w:val="28"/>
        </w:rPr>
      </w:pPr>
      <w:r w:rsidRPr="007A6D45">
        <w:rPr>
          <w:rFonts w:ascii="Calibri" w:hAnsi="Calibri" w:cs="Tahoma"/>
          <w:sz w:val="28"/>
          <w:szCs w:val="28"/>
        </w:rPr>
        <w:t>Reasons for the increase in cohabitation</w:t>
      </w:r>
    </w:p>
    <w:p w14:paraId="5CE4E876" w14:textId="77777777" w:rsidR="0064432D" w:rsidRPr="007A6D45" w:rsidRDefault="0064432D" w:rsidP="0064432D">
      <w:pPr>
        <w:pStyle w:val="NormalWeb"/>
        <w:numPr>
          <w:ilvl w:val="0"/>
          <w:numId w:val="32"/>
        </w:numPr>
        <w:spacing w:after="240" w:afterAutospacing="0"/>
        <w:rPr>
          <w:rFonts w:ascii="Calibri" w:hAnsi="Calibri" w:cs="Tahoma"/>
          <w:sz w:val="20"/>
          <w:szCs w:val="20"/>
        </w:rPr>
      </w:pPr>
      <w:r w:rsidRPr="007A6D45">
        <w:rPr>
          <w:rFonts w:ascii="Calibri" w:hAnsi="Calibri" w:cs="Tahoma"/>
          <w:sz w:val="20"/>
          <w:szCs w:val="20"/>
        </w:rPr>
        <w:t xml:space="preserve">Increased cohabitation rates reflect the decline in stigma attached to sex outside marriage. In 1989, only 44% of people agreed that ‘premarital sex is not wrong at all’, but by 2000, 62% took this view (British Social Attitudes, 2000). </w:t>
      </w:r>
    </w:p>
    <w:p w14:paraId="54B6D7C0" w14:textId="77777777" w:rsidR="0064432D" w:rsidRPr="007A6D45" w:rsidRDefault="0064432D" w:rsidP="0064432D">
      <w:pPr>
        <w:pStyle w:val="NormalWeb"/>
        <w:numPr>
          <w:ilvl w:val="0"/>
          <w:numId w:val="32"/>
        </w:numPr>
        <w:spacing w:after="240" w:afterAutospacing="0"/>
        <w:rPr>
          <w:rFonts w:ascii="Calibri" w:hAnsi="Calibri" w:cs="Tahoma"/>
          <w:sz w:val="20"/>
          <w:szCs w:val="20"/>
        </w:rPr>
      </w:pPr>
      <w:r w:rsidRPr="007A6D45">
        <w:rPr>
          <w:rFonts w:ascii="Calibri" w:hAnsi="Calibri" w:cs="Tahoma"/>
          <w:sz w:val="20"/>
          <w:szCs w:val="20"/>
        </w:rPr>
        <w:t xml:space="preserve">The young are more likely to accept cohabitation: 88% of 18-24 year olds thought ‘it is </w:t>
      </w:r>
      <w:proofErr w:type="spellStart"/>
      <w:r w:rsidRPr="007A6D45">
        <w:rPr>
          <w:rFonts w:ascii="Calibri" w:hAnsi="Calibri" w:cs="Tahoma"/>
          <w:sz w:val="20"/>
          <w:szCs w:val="20"/>
        </w:rPr>
        <w:t>airight</w:t>
      </w:r>
      <w:proofErr w:type="spellEnd"/>
      <w:r w:rsidRPr="007A6D45">
        <w:rPr>
          <w:rFonts w:ascii="Calibri" w:hAnsi="Calibri" w:cs="Tahoma"/>
          <w:sz w:val="20"/>
          <w:szCs w:val="20"/>
        </w:rPr>
        <w:t xml:space="preserve"> for a couple to live together without intending to get married’, but only 40% of those over 65 agreed (Social Trends 34, 2004). </w:t>
      </w:r>
    </w:p>
    <w:p w14:paraId="057FB546" w14:textId="77777777" w:rsidR="0064432D" w:rsidRPr="007A6D45" w:rsidRDefault="0064432D" w:rsidP="0064432D">
      <w:pPr>
        <w:pStyle w:val="NormalWeb"/>
        <w:numPr>
          <w:ilvl w:val="0"/>
          <w:numId w:val="32"/>
        </w:numPr>
        <w:spacing w:after="240" w:afterAutospacing="0"/>
        <w:rPr>
          <w:rFonts w:ascii="Calibri" w:hAnsi="Calibri" w:cs="Tahoma"/>
          <w:sz w:val="20"/>
          <w:szCs w:val="20"/>
        </w:rPr>
      </w:pPr>
      <w:r w:rsidRPr="007A6D45">
        <w:rPr>
          <w:rFonts w:ascii="Calibri" w:hAnsi="Calibri" w:cs="Tahoma"/>
          <w:sz w:val="20"/>
          <w:szCs w:val="20"/>
        </w:rPr>
        <w:t xml:space="preserve">Increased career opportunities for women may also mean that they have less need for the financial security of marriage and are freer to opt for cohabitation. </w:t>
      </w:r>
    </w:p>
    <w:p w14:paraId="0F59EDB6" w14:textId="77777777" w:rsidR="0064432D" w:rsidRPr="007A6D45" w:rsidRDefault="0064432D" w:rsidP="0064432D">
      <w:pPr>
        <w:pStyle w:val="NormalWeb"/>
        <w:numPr>
          <w:ilvl w:val="0"/>
          <w:numId w:val="32"/>
        </w:numPr>
        <w:spacing w:after="240" w:afterAutospacing="0"/>
        <w:rPr>
          <w:rFonts w:ascii="Calibri" w:hAnsi="Calibri" w:cs="Tahoma"/>
          <w:sz w:val="20"/>
          <w:szCs w:val="20"/>
        </w:rPr>
      </w:pPr>
      <w:proofErr w:type="spellStart"/>
      <w:r w:rsidRPr="007A6D45">
        <w:rPr>
          <w:rFonts w:ascii="Calibri" w:hAnsi="Calibri" w:cs="Tahoma"/>
          <w:sz w:val="20"/>
          <w:szCs w:val="20"/>
        </w:rPr>
        <w:t>Secularisation</w:t>
      </w:r>
      <w:proofErr w:type="spellEnd"/>
      <w:r w:rsidRPr="007A6D45">
        <w:rPr>
          <w:rFonts w:ascii="Calibri" w:hAnsi="Calibri" w:cs="Tahoma"/>
          <w:sz w:val="20"/>
          <w:szCs w:val="20"/>
        </w:rPr>
        <w:t xml:space="preserve">: according to the 2001 Census, young people with no religion were more likely to cohabit than those with a religion. </w:t>
      </w:r>
    </w:p>
    <w:p w14:paraId="08012A33" w14:textId="77777777" w:rsidR="0064432D" w:rsidRPr="007A6D45" w:rsidRDefault="0064432D" w:rsidP="0064432D">
      <w:pPr>
        <w:rPr>
          <w:rFonts w:ascii="Calibri" w:hAnsi="Calibri"/>
          <w:sz w:val="28"/>
          <w:szCs w:val="28"/>
        </w:rPr>
      </w:pPr>
      <w:r w:rsidRPr="007A6D45">
        <w:rPr>
          <w:rFonts w:ascii="Calibri" w:hAnsi="Calibri"/>
          <w:sz w:val="28"/>
          <w:szCs w:val="28"/>
        </w:rPr>
        <w:t>The relationship between cohabitation and marriage</w:t>
      </w:r>
    </w:p>
    <w:p w14:paraId="2FBC9A27" w14:textId="77777777" w:rsidR="0064432D" w:rsidRPr="007A6D45" w:rsidRDefault="0064432D" w:rsidP="0064432D">
      <w:pPr>
        <w:rPr>
          <w:rFonts w:ascii="Calibri" w:hAnsi="Calibri"/>
          <w:sz w:val="28"/>
          <w:szCs w:val="28"/>
        </w:rPr>
      </w:pPr>
    </w:p>
    <w:p w14:paraId="7172A9C6" w14:textId="77777777" w:rsidR="0064432D" w:rsidRPr="007A6D45" w:rsidRDefault="0064432D" w:rsidP="0064432D">
      <w:pPr>
        <w:numPr>
          <w:ilvl w:val="0"/>
          <w:numId w:val="33"/>
        </w:numPr>
        <w:rPr>
          <w:rFonts w:ascii="Calibri" w:hAnsi="Calibri"/>
          <w:sz w:val="20"/>
        </w:rPr>
      </w:pPr>
      <w:r w:rsidRPr="007A6D45">
        <w:rPr>
          <w:rFonts w:ascii="Calibri" w:hAnsi="Calibri"/>
          <w:sz w:val="20"/>
        </w:rPr>
        <w:t xml:space="preserve">Although cohabitation is increasing as marriage decreases, the relationship between the two is not clear-cut. For some couples, cohabitation is just a step on the way to getting - married, whereas for others it is a permanent alternative to marriage. </w:t>
      </w:r>
    </w:p>
    <w:p w14:paraId="56E80870" w14:textId="77777777" w:rsidR="0064432D" w:rsidRPr="007A6D45" w:rsidRDefault="0064432D" w:rsidP="0064432D">
      <w:pPr>
        <w:ind w:left="360"/>
        <w:rPr>
          <w:rFonts w:ascii="Calibri" w:hAnsi="Calibri"/>
          <w:sz w:val="20"/>
        </w:rPr>
      </w:pPr>
    </w:p>
    <w:p w14:paraId="1E98A61A" w14:textId="77777777" w:rsidR="0064432D" w:rsidRPr="007A6D45" w:rsidRDefault="0064432D" w:rsidP="0064432D">
      <w:pPr>
        <w:numPr>
          <w:ilvl w:val="0"/>
          <w:numId w:val="33"/>
        </w:numPr>
        <w:rPr>
          <w:rFonts w:ascii="Calibri" w:hAnsi="Calibri"/>
          <w:sz w:val="20"/>
        </w:rPr>
      </w:pPr>
      <w:r w:rsidRPr="007A6D45">
        <w:rPr>
          <w:rFonts w:ascii="Calibri" w:hAnsi="Calibri"/>
          <w:sz w:val="20"/>
        </w:rPr>
        <w:t xml:space="preserve">Robert Chester (1985) argues that for most people, cohabitation is part of the process of getting married. For example, according to Ernestina Coast (2006), 75% of cohabiting couples say they expect to marry each other. </w:t>
      </w:r>
    </w:p>
    <w:p w14:paraId="6128FF1F" w14:textId="77777777" w:rsidR="0064432D" w:rsidRPr="007A6D45" w:rsidRDefault="0064432D" w:rsidP="0064432D">
      <w:pPr>
        <w:rPr>
          <w:rFonts w:ascii="Calibri" w:hAnsi="Calibri"/>
          <w:sz w:val="20"/>
        </w:rPr>
      </w:pPr>
    </w:p>
    <w:p w14:paraId="7CD033A1" w14:textId="77777777" w:rsidR="0064432D" w:rsidRPr="007A6D45" w:rsidRDefault="0064432D" w:rsidP="0064432D">
      <w:pPr>
        <w:numPr>
          <w:ilvl w:val="0"/>
          <w:numId w:val="33"/>
        </w:numPr>
        <w:rPr>
          <w:rFonts w:ascii="Calibri" w:hAnsi="Calibri"/>
          <w:sz w:val="20"/>
        </w:rPr>
      </w:pPr>
      <w:r w:rsidRPr="007A6D45">
        <w:rPr>
          <w:rFonts w:ascii="Calibri" w:hAnsi="Calibri"/>
          <w:sz w:val="20"/>
        </w:rPr>
        <w:lastRenderedPageBreak/>
        <w:t xml:space="preserve">Many see cohabitation as a trial marriage and intend to marry if it goes well. Most cohabiting couples decide to marry if they have children. In some cases, cohabitation is a temporary phase before marriage because one or both partners are awaiting a divorce. </w:t>
      </w:r>
    </w:p>
    <w:p w14:paraId="5A59B2DB" w14:textId="77777777" w:rsidR="0064432D" w:rsidRPr="007A6D45" w:rsidRDefault="0064432D" w:rsidP="0064432D">
      <w:pPr>
        <w:rPr>
          <w:rFonts w:ascii="Calibri" w:hAnsi="Calibri"/>
          <w:sz w:val="20"/>
        </w:rPr>
      </w:pPr>
    </w:p>
    <w:p w14:paraId="3E2F4FB4" w14:textId="77777777" w:rsidR="0064432D" w:rsidRPr="007A6D45" w:rsidRDefault="0064432D" w:rsidP="0064432D">
      <w:pPr>
        <w:numPr>
          <w:ilvl w:val="0"/>
          <w:numId w:val="33"/>
        </w:numPr>
        <w:rPr>
          <w:rFonts w:ascii="Calibri" w:hAnsi="Calibri"/>
          <w:sz w:val="20"/>
        </w:rPr>
      </w:pPr>
      <w:r w:rsidRPr="007A6D45">
        <w:rPr>
          <w:rFonts w:ascii="Calibri" w:hAnsi="Calibri"/>
          <w:sz w:val="20"/>
        </w:rPr>
        <w:t xml:space="preserve">On the other hand, some couples see cohabitation as a permanent alternative to marriage. André </w:t>
      </w:r>
      <w:proofErr w:type="spellStart"/>
      <w:r w:rsidRPr="007A6D45">
        <w:rPr>
          <w:rFonts w:ascii="Calibri" w:hAnsi="Calibri"/>
          <w:sz w:val="20"/>
        </w:rPr>
        <w:t>Bejin</w:t>
      </w:r>
      <w:proofErr w:type="spellEnd"/>
      <w:r w:rsidRPr="007A6D45">
        <w:rPr>
          <w:rFonts w:ascii="Calibri" w:hAnsi="Calibri"/>
          <w:sz w:val="20"/>
        </w:rPr>
        <w:t xml:space="preserve"> (1985) argues that cohabitation among some young people represents a conscious attempt to create a more personally negotiated and equal relationship than conventional patriarchal marriage. For example, Shelton and John (1993) found that women who cohabit do less housework than their married counterparts. </w:t>
      </w:r>
    </w:p>
    <w:p w14:paraId="3811858E" w14:textId="77777777" w:rsidR="0064432D" w:rsidRPr="007A6D45" w:rsidRDefault="0064432D" w:rsidP="0064432D">
      <w:pPr>
        <w:rPr>
          <w:rFonts w:ascii="Calibri" w:hAnsi="Calibri"/>
          <w:sz w:val="20"/>
        </w:rPr>
      </w:pPr>
    </w:p>
    <w:p w14:paraId="133D7846" w14:textId="77777777" w:rsidR="0064432D" w:rsidRPr="007A6D45" w:rsidRDefault="0064432D" w:rsidP="0064432D">
      <w:pPr>
        <w:numPr>
          <w:ilvl w:val="0"/>
          <w:numId w:val="33"/>
        </w:numPr>
        <w:rPr>
          <w:rFonts w:ascii="Calibri" w:hAnsi="Calibri"/>
          <w:sz w:val="20"/>
        </w:rPr>
      </w:pPr>
      <w:r w:rsidRPr="007A6D45">
        <w:rPr>
          <w:rFonts w:ascii="Calibri" w:hAnsi="Calibri"/>
          <w:sz w:val="20"/>
        </w:rPr>
        <w:t xml:space="preserve">Clearly, then, cohabitation does not mean the same thing to every couple. Eleanor </w:t>
      </w:r>
      <w:proofErr w:type="spellStart"/>
      <w:r w:rsidRPr="007A6D45">
        <w:rPr>
          <w:rFonts w:ascii="Calibri" w:hAnsi="Calibri"/>
          <w:sz w:val="20"/>
        </w:rPr>
        <w:t>MackIm</w:t>
      </w:r>
      <w:proofErr w:type="spellEnd"/>
      <w:r w:rsidRPr="007A6D45">
        <w:rPr>
          <w:rFonts w:ascii="Calibri" w:hAnsi="Calibri"/>
          <w:sz w:val="20"/>
        </w:rPr>
        <w:t xml:space="preserve"> (1980) argues that the term covers a diverse range of partnerships, and that the relationship between marriage and cohabitation is a complex and variable one. </w:t>
      </w:r>
      <w:r w:rsidRPr="007A6D45">
        <w:rPr>
          <w:rFonts w:ascii="Calibri" w:hAnsi="Calibri"/>
          <w:sz w:val="20"/>
        </w:rPr>
        <w:br/>
      </w:r>
    </w:p>
    <w:p w14:paraId="383BC72F" w14:textId="77777777" w:rsidR="0064432D" w:rsidRPr="007A6D45" w:rsidRDefault="0064432D" w:rsidP="0064432D">
      <w:pPr>
        <w:ind w:left="720"/>
        <w:rPr>
          <w:rFonts w:ascii="Calibri" w:hAnsi="Calibri"/>
          <w:sz w:val="20"/>
        </w:rPr>
      </w:pPr>
    </w:p>
    <w:p w14:paraId="685520ED" w14:textId="77777777" w:rsidR="0064432D" w:rsidRPr="007A6D45" w:rsidRDefault="0064432D" w:rsidP="0064432D">
      <w:pPr>
        <w:rPr>
          <w:rFonts w:ascii="Calibri" w:hAnsi="Calibri"/>
          <w:b/>
          <w:bCs/>
          <w:sz w:val="20"/>
        </w:rPr>
      </w:pPr>
    </w:p>
    <w:p w14:paraId="24DD0F8C" w14:textId="77777777" w:rsidR="0064432D" w:rsidRPr="007A6D45" w:rsidRDefault="0064432D" w:rsidP="0064432D">
      <w:pPr>
        <w:rPr>
          <w:rFonts w:ascii="Calibri" w:hAnsi="Calibri"/>
          <w:sz w:val="36"/>
          <w:szCs w:val="36"/>
        </w:rPr>
      </w:pPr>
      <w:r w:rsidRPr="007A6D45">
        <w:rPr>
          <w:rFonts w:ascii="Calibri" w:hAnsi="Calibri"/>
          <w:bCs/>
          <w:sz w:val="36"/>
          <w:szCs w:val="36"/>
        </w:rPr>
        <w:t xml:space="preserve">4. </w:t>
      </w:r>
      <w:r w:rsidRPr="007A6D45">
        <w:rPr>
          <w:rFonts w:ascii="Calibri" w:hAnsi="Calibri"/>
          <w:sz w:val="36"/>
          <w:szCs w:val="36"/>
        </w:rPr>
        <w:t>Same-sex relationships</w:t>
      </w:r>
    </w:p>
    <w:p w14:paraId="4FAA3378" w14:textId="77777777" w:rsidR="0064432D" w:rsidRPr="007A6D45" w:rsidRDefault="0064432D" w:rsidP="0064432D">
      <w:pPr>
        <w:rPr>
          <w:rFonts w:ascii="Calibri" w:hAnsi="Calibri"/>
          <w:sz w:val="32"/>
          <w:szCs w:val="32"/>
        </w:rPr>
      </w:pPr>
    </w:p>
    <w:p w14:paraId="4F85529E" w14:textId="77777777" w:rsidR="0064432D" w:rsidRPr="007A6D45" w:rsidRDefault="0064432D" w:rsidP="0064432D">
      <w:pPr>
        <w:numPr>
          <w:ilvl w:val="0"/>
          <w:numId w:val="34"/>
        </w:numPr>
        <w:rPr>
          <w:rFonts w:ascii="Calibri" w:hAnsi="Calibri"/>
          <w:sz w:val="20"/>
        </w:rPr>
      </w:pPr>
      <w:r w:rsidRPr="007A6D45">
        <w:rPr>
          <w:rFonts w:ascii="Calibri" w:hAnsi="Calibri"/>
          <w:sz w:val="20"/>
        </w:rPr>
        <w:t>Stonewall (2008), the campaign for lesbian, gay and bisexual rights, estimates that about 5-7% of the adult population today have same-sex relationships. It is impossible to judge whether this represents an increase because in the past, stigma and illegality meant that such relationships were more likely to be hidden.</w:t>
      </w:r>
    </w:p>
    <w:p w14:paraId="48BF50F0" w14:textId="77777777" w:rsidR="0064432D" w:rsidRPr="007A6D45" w:rsidRDefault="0064432D" w:rsidP="0064432D">
      <w:pPr>
        <w:ind w:left="360"/>
        <w:rPr>
          <w:rFonts w:ascii="Calibri" w:hAnsi="Calibri"/>
          <w:sz w:val="20"/>
        </w:rPr>
      </w:pPr>
    </w:p>
    <w:p w14:paraId="6E90E359" w14:textId="77777777" w:rsidR="0064432D" w:rsidRPr="007A6D45" w:rsidRDefault="0064432D" w:rsidP="0064432D">
      <w:pPr>
        <w:numPr>
          <w:ilvl w:val="0"/>
          <w:numId w:val="34"/>
        </w:numPr>
        <w:rPr>
          <w:rFonts w:ascii="Calibri" w:hAnsi="Calibri"/>
          <w:sz w:val="20"/>
        </w:rPr>
      </w:pPr>
      <w:r w:rsidRPr="007A6D45">
        <w:rPr>
          <w:rFonts w:ascii="Calibri" w:hAnsi="Calibri"/>
          <w:sz w:val="20"/>
        </w:rPr>
        <w:t xml:space="preserve">There is evidence of increased social acceptance of same- sex relationships in recent years. Male homosexual acts were decriminalised in 1967 for consenting adults over 21 </w:t>
      </w:r>
      <w:proofErr w:type="gramStart"/>
      <w:r w:rsidRPr="007A6D45">
        <w:rPr>
          <w:rFonts w:ascii="Calibri" w:hAnsi="Calibri"/>
          <w:sz w:val="20"/>
        </w:rPr>
        <w:t>More</w:t>
      </w:r>
      <w:proofErr w:type="gramEnd"/>
      <w:r w:rsidRPr="007A6D45">
        <w:rPr>
          <w:rFonts w:ascii="Calibri" w:hAnsi="Calibri"/>
          <w:sz w:val="20"/>
        </w:rPr>
        <w:t xml:space="preserve"> recently the age of consent has been equalised with heterosexuals. Opinion polls show more tolerance of homosexuality. </w:t>
      </w:r>
    </w:p>
    <w:p w14:paraId="476EB735" w14:textId="77777777" w:rsidR="0064432D" w:rsidRPr="007A6D45" w:rsidRDefault="0064432D" w:rsidP="0064432D">
      <w:pPr>
        <w:rPr>
          <w:rFonts w:ascii="Calibri" w:hAnsi="Calibri"/>
          <w:sz w:val="20"/>
        </w:rPr>
      </w:pPr>
    </w:p>
    <w:p w14:paraId="7D77390D" w14:textId="77777777" w:rsidR="0064432D" w:rsidRPr="007A6D45" w:rsidRDefault="0064432D" w:rsidP="0064432D">
      <w:pPr>
        <w:numPr>
          <w:ilvl w:val="0"/>
          <w:numId w:val="34"/>
        </w:numPr>
        <w:rPr>
          <w:rFonts w:ascii="Calibri" w:hAnsi="Calibri"/>
          <w:sz w:val="20"/>
        </w:rPr>
      </w:pPr>
      <w:r w:rsidRPr="007A6D45">
        <w:rPr>
          <w:rFonts w:ascii="Calibri" w:hAnsi="Calibri"/>
          <w:sz w:val="20"/>
        </w:rPr>
        <w:t xml:space="preserve">Social policy is now beginning to treat all couples more equally, whether homosexual or heterosexual, cohabiting or married. For example, since 2002, cohabiting couples have had the same right to adopt as married couples. Since 2004, the Civil Partnership Act has given same-sex </w:t>
      </w:r>
      <w:proofErr w:type="gramStart"/>
      <w:r w:rsidRPr="007A6D45">
        <w:rPr>
          <w:rFonts w:ascii="Calibri" w:hAnsi="Calibri"/>
          <w:sz w:val="20"/>
        </w:rPr>
        <w:t>couples  similar</w:t>
      </w:r>
      <w:proofErr w:type="gramEnd"/>
      <w:r w:rsidRPr="007A6D45">
        <w:rPr>
          <w:rFonts w:ascii="Calibri" w:hAnsi="Calibri"/>
          <w:sz w:val="20"/>
        </w:rPr>
        <w:t xml:space="preserve"> legal rights to married couples in respect of pensions, inheritance, tenancies and property. </w:t>
      </w:r>
    </w:p>
    <w:p w14:paraId="61D4AEE4" w14:textId="77777777" w:rsidR="0064432D" w:rsidRPr="007A6D45" w:rsidRDefault="0064432D" w:rsidP="0064432D">
      <w:pPr>
        <w:rPr>
          <w:rFonts w:ascii="Calibri" w:hAnsi="Calibri"/>
          <w:sz w:val="20"/>
        </w:rPr>
      </w:pPr>
    </w:p>
    <w:p w14:paraId="374654BE" w14:textId="77777777" w:rsidR="0064432D" w:rsidRPr="007A6D45" w:rsidRDefault="0064432D" w:rsidP="0064432D">
      <w:pPr>
        <w:numPr>
          <w:ilvl w:val="0"/>
          <w:numId w:val="34"/>
        </w:numPr>
        <w:rPr>
          <w:rFonts w:ascii="Calibri" w:hAnsi="Calibri"/>
          <w:sz w:val="20"/>
        </w:rPr>
      </w:pPr>
      <w:r w:rsidRPr="007A6D45">
        <w:rPr>
          <w:rFonts w:ascii="Calibri" w:hAnsi="Calibri"/>
          <w:sz w:val="20"/>
        </w:rPr>
        <w:t xml:space="preserve">Jeffrey Weeks (1999) argues that increased social acceptance may explain a trend in recent years towards same-sex cohabitation and stable relationships that resemble those found among heterosexuals. </w:t>
      </w:r>
    </w:p>
    <w:p w14:paraId="202DD6CA" w14:textId="77777777" w:rsidR="0064432D" w:rsidRPr="007A6D45" w:rsidRDefault="0064432D" w:rsidP="0064432D">
      <w:pPr>
        <w:rPr>
          <w:rFonts w:ascii="Calibri" w:hAnsi="Calibri"/>
          <w:sz w:val="20"/>
        </w:rPr>
      </w:pPr>
    </w:p>
    <w:p w14:paraId="1995CE17" w14:textId="77777777" w:rsidR="0064432D" w:rsidRPr="007A6D45" w:rsidRDefault="0064432D" w:rsidP="0064432D">
      <w:pPr>
        <w:numPr>
          <w:ilvl w:val="0"/>
          <w:numId w:val="34"/>
        </w:numPr>
        <w:rPr>
          <w:rFonts w:ascii="Calibri" w:hAnsi="Calibri"/>
          <w:sz w:val="20"/>
        </w:rPr>
      </w:pPr>
      <w:r w:rsidRPr="007A6D45">
        <w:rPr>
          <w:rFonts w:ascii="Calibri" w:hAnsi="Calibri"/>
          <w:sz w:val="20"/>
        </w:rPr>
        <w:t>Weeks sees gays as creating families based on the idea of ‘friendship as kinship’, where friendships become a type of kinship network. He describes these as ‘chosen families’ and argues that they offer the same security and stability as heterosexual families.</w:t>
      </w:r>
    </w:p>
    <w:p w14:paraId="230FFF81" w14:textId="77777777" w:rsidR="0064432D" w:rsidRPr="007A6D45" w:rsidRDefault="0064432D" w:rsidP="0064432D">
      <w:pPr>
        <w:rPr>
          <w:rFonts w:ascii="Calibri" w:hAnsi="Calibri"/>
          <w:sz w:val="20"/>
        </w:rPr>
      </w:pPr>
    </w:p>
    <w:p w14:paraId="37C9C5B7" w14:textId="77777777" w:rsidR="0064432D" w:rsidRPr="007A6D45" w:rsidRDefault="0064432D" w:rsidP="0064432D">
      <w:pPr>
        <w:numPr>
          <w:ilvl w:val="0"/>
          <w:numId w:val="34"/>
        </w:numPr>
        <w:rPr>
          <w:rFonts w:ascii="Calibri" w:hAnsi="Calibri"/>
          <w:sz w:val="20"/>
        </w:rPr>
      </w:pPr>
      <w:r w:rsidRPr="007A6D45">
        <w:rPr>
          <w:rFonts w:ascii="Calibri" w:hAnsi="Calibri"/>
          <w:sz w:val="20"/>
        </w:rPr>
        <w:t xml:space="preserve">Similarly, Kath Weston (1992) describes same-sex cohabitation as ‘quasi-marriage’ and notes that many gay couples are now deciding to cohabit as stable partners. She contrasts this with the gay lifestyle of the 1970s, which largely rejected monogamy and family life in favour of casual relationships. </w:t>
      </w:r>
    </w:p>
    <w:p w14:paraId="52B2CCC1" w14:textId="77777777" w:rsidR="0064432D" w:rsidRPr="007A6D45" w:rsidRDefault="0064432D" w:rsidP="0064432D">
      <w:pPr>
        <w:rPr>
          <w:rFonts w:ascii="Calibri" w:hAnsi="Calibri"/>
          <w:sz w:val="20"/>
        </w:rPr>
      </w:pPr>
    </w:p>
    <w:p w14:paraId="3065E8B2" w14:textId="77777777" w:rsidR="0064432D" w:rsidRPr="007A6D45" w:rsidRDefault="0064432D" w:rsidP="0064432D">
      <w:pPr>
        <w:numPr>
          <w:ilvl w:val="0"/>
          <w:numId w:val="34"/>
        </w:numPr>
        <w:rPr>
          <w:rFonts w:ascii="Calibri" w:hAnsi="Calibri"/>
          <w:sz w:val="20"/>
        </w:rPr>
      </w:pPr>
      <w:r w:rsidRPr="007A6D45">
        <w:rPr>
          <w:rFonts w:ascii="Calibri" w:hAnsi="Calibri"/>
          <w:sz w:val="20"/>
        </w:rPr>
        <w:t xml:space="preserve">Others sociologists have noted the effect on same-sex relationships of a legal framework such as civil partnerships. For example, Allan and Crow argue that, because of the absence of such a framework until recently, same-sex partners have had to negotiate their commitment and responsibilities more than married couples. This may have made same-sex relationships both more flexible and </w:t>
      </w:r>
      <w:proofErr w:type="gramStart"/>
      <w:r w:rsidRPr="007A6D45">
        <w:rPr>
          <w:rFonts w:ascii="Calibri" w:hAnsi="Calibri"/>
          <w:sz w:val="20"/>
        </w:rPr>
        <w:t>less stable</w:t>
      </w:r>
      <w:proofErr w:type="gramEnd"/>
      <w:r w:rsidRPr="007A6D45">
        <w:rPr>
          <w:rFonts w:ascii="Calibri" w:hAnsi="Calibri"/>
          <w:sz w:val="20"/>
        </w:rPr>
        <w:t xml:space="preserve"> than heterosexual relationships. </w:t>
      </w:r>
    </w:p>
    <w:p w14:paraId="509CD3AC" w14:textId="77777777" w:rsidR="0064432D" w:rsidRPr="007A6D45" w:rsidRDefault="0064432D" w:rsidP="0064432D">
      <w:pPr>
        <w:pStyle w:val="NormalWeb"/>
        <w:spacing w:after="240" w:afterAutospacing="0"/>
        <w:rPr>
          <w:rFonts w:ascii="Calibri" w:hAnsi="Calibri" w:cs="Tahoma"/>
          <w:sz w:val="40"/>
          <w:szCs w:val="40"/>
        </w:rPr>
      </w:pPr>
    </w:p>
    <w:p w14:paraId="2B71539D" w14:textId="77777777" w:rsidR="0064432D" w:rsidRPr="007A6D45" w:rsidRDefault="0064432D" w:rsidP="0064432D">
      <w:pPr>
        <w:pStyle w:val="NormalWeb"/>
        <w:spacing w:after="240" w:afterAutospacing="0"/>
        <w:rPr>
          <w:rFonts w:ascii="Calibri" w:hAnsi="Calibri" w:cs="Tahoma"/>
          <w:sz w:val="40"/>
          <w:szCs w:val="40"/>
        </w:rPr>
      </w:pPr>
      <w:r w:rsidRPr="007A6D45">
        <w:rPr>
          <w:rFonts w:ascii="Calibri" w:hAnsi="Calibri" w:cs="Tahoma"/>
          <w:sz w:val="40"/>
          <w:szCs w:val="40"/>
        </w:rPr>
        <w:t>5. One-person households</w:t>
      </w:r>
    </w:p>
    <w:p w14:paraId="35A1779E" w14:textId="77777777" w:rsidR="0064432D" w:rsidRPr="007A6D45" w:rsidRDefault="0064432D" w:rsidP="0064432D">
      <w:pPr>
        <w:pStyle w:val="NormalWeb"/>
        <w:numPr>
          <w:ilvl w:val="0"/>
          <w:numId w:val="35"/>
        </w:numPr>
        <w:spacing w:after="240" w:afterAutospacing="0"/>
        <w:rPr>
          <w:rFonts w:ascii="Calibri" w:hAnsi="Calibri" w:cs="Tahoma"/>
          <w:sz w:val="20"/>
          <w:szCs w:val="20"/>
        </w:rPr>
      </w:pPr>
      <w:r w:rsidRPr="007A6D45">
        <w:rPr>
          <w:rFonts w:ascii="Calibri" w:hAnsi="Calibri" w:cs="Tahoma"/>
          <w:sz w:val="20"/>
          <w:szCs w:val="20"/>
        </w:rPr>
        <w:t xml:space="preserve">Fewer people today are living in </w:t>
      </w:r>
      <w:proofErr w:type="spellStart"/>
      <w:proofErr w:type="gramStart"/>
      <w:r w:rsidRPr="007A6D45">
        <w:rPr>
          <w:rFonts w:ascii="Calibri" w:hAnsi="Calibri" w:cs="Tahoma"/>
          <w:sz w:val="20"/>
          <w:szCs w:val="20"/>
        </w:rPr>
        <w:t>couples.There</w:t>
      </w:r>
      <w:proofErr w:type="spellEnd"/>
      <w:proofErr w:type="gramEnd"/>
      <w:r w:rsidRPr="007A6D45">
        <w:rPr>
          <w:rFonts w:ascii="Calibri" w:hAnsi="Calibri" w:cs="Tahoma"/>
          <w:sz w:val="20"/>
          <w:szCs w:val="20"/>
        </w:rPr>
        <w:t xml:space="preserve"> has been a big rise in the number of people living alone. In 2006, almost three in ten households (6.8 million people) contained only one person — nearly three times the figure for 1961. </w:t>
      </w:r>
    </w:p>
    <w:p w14:paraId="0E76AA1D" w14:textId="77777777" w:rsidR="0064432D" w:rsidRPr="007A6D45" w:rsidRDefault="0064432D" w:rsidP="0064432D">
      <w:pPr>
        <w:pStyle w:val="NormalWeb"/>
        <w:numPr>
          <w:ilvl w:val="0"/>
          <w:numId w:val="35"/>
        </w:numPr>
        <w:spacing w:after="240" w:afterAutospacing="0"/>
        <w:rPr>
          <w:rFonts w:ascii="Calibri" w:hAnsi="Calibri" w:cs="Tahoma"/>
          <w:sz w:val="20"/>
          <w:szCs w:val="20"/>
        </w:rPr>
      </w:pPr>
      <w:r w:rsidRPr="007A6D45">
        <w:rPr>
          <w:rFonts w:ascii="Calibri" w:hAnsi="Calibri" w:cs="Tahoma"/>
          <w:sz w:val="20"/>
          <w:szCs w:val="20"/>
        </w:rPr>
        <w:lastRenderedPageBreak/>
        <w:t xml:space="preserve">Half of all one-person households are people of pensionable age. Pensioner one-person households have doubled since 1961, while those of non-pensioners tripled. Men under 65 were the group most likely to live alone, with a particularly large increase in the number of young men living alone. </w:t>
      </w:r>
      <w:r w:rsidRPr="007A6D45">
        <w:rPr>
          <w:rFonts w:ascii="Calibri" w:hAnsi="Calibri" w:cs="Tahoma"/>
          <w:sz w:val="20"/>
          <w:szCs w:val="20"/>
        </w:rPr>
        <w:br/>
      </w:r>
    </w:p>
    <w:p w14:paraId="7968D979" w14:textId="77777777" w:rsidR="0064432D" w:rsidRPr="007A6D45" w:rsidRDefault="0064432D" w:rsidP="0064432D">
      <w:pPr>
        <w:pStyle w:val="NormalWeb"/>
        <w:spacing w:after="240" w:afterAutospacing="0"/>
        <w:rPr>
          <w:rFonts w:ascii="Calibri" w:hAnsi="Calibri" w:cs="Tahoma"/>
          <w:sz w:val="20"/>
          <w:szCs w:val="20"/>
        </w:rPr>
      </w:pPr>
      <w:r w:rsidRPr="007A6D45">
        <w:rPr>
          <w:rFonts w:ascii="Calibri" w:hAnsi="Calibri" w:cs="Tahoma"/>
          <w:sz w:val="28"/>
          <w:szCs w:val="28"/>
        </w:rPr>
        <w:t>Reasons for the changes</w:t>
      </w:r>
      <w:r w:rsidRPr="007A6D45">
        <w:rPr>
          <w:rFonts w:ascii="Calibri" w:hAnsi="Calibri" w:cs="Tahoma"/>
          <w:sz w:val="20"/>
          <w:szCs w:val="20"/>
        </w:rPr>
        <w:t xml:space="preserve"> </w:t>
      </w:r>
    </w:p>
    <w:p w14:paraId="466BE6FA" w14:textId="77777777" w:rsidR="0064432D" w:rsidRPr="007A6D45" w:rsidRDefault="0064432D" w:rsidP="0064432D">
      <w:pPr>
        <w:pStyle w:val="NormalWeb"/>
        <w:numPr>
          <w:ilvl w:val="0"/>
          <w:numId w:val="36"/>
        </w:numPr>
        <w:spacing w:after="240" w:afterAutospacing="0"/>
        <w:rPr>
          <w:rFonts w:ascii="Calibri" w:hAnsi="Calibri" w:cs="Tahoma"/>
          <w:sz w:val="20"/>
          <w:szCs w:val="20"/>
        </w:rPr>
      </w:pPr>
      <w:r w:rsidRPr="007A6D45">
        <w:rPr>
          <w:rFonts w:ascii="Calibri" w:hAnsi="Calibri" w:cs="Tahoma"/>
          <w:sz w:val="20"/>
          <w:szCs w:val="20"/>
        </w:rPr>
        <w:t xml:space="preserve">The increase in separation and divorce has created more one-person households, especially among men under 65. This is because, following divorce, any children are more likely to live with their mother; their father is more likely to leave the family home. </w:t>
      </w:r>
    </w:p>
    <w:p w14:paraId="3488CD94" w14:textId="77777777" w:rsidR="0064432D" w:rsidRPr="007A6D45" w:rsidRDefault="0064432D" w:rsidP="0064432D">
      <w:pPr>
        <w:pStyle w:val="NormalWeb"/>
        <w:numPr>
          <w:ilvl w:val="0"/>
          <w:numId w:val="36"/>
        </w:numPr>
        <w:spacing w:after="240" w:afterAutospacing="0"/>
        <w:rPr>
          <w:rFonts w:ascii="Calibri" w:hAnsi="Calibri" w:cs="Tahoma"/>
          <w:sz w:val="20"/>
          <w:szCs w:val="20"/>
        </w:rPr>
      </w:pPr>
      <w:r w:rsidRPr="007A6D45">
        <w:rPr>
          <w:rFonts w:ascii="Calibri" w:hAnsi="Calibri" w:cs="Tahoma"/>
          <w:sz w:val="20"/>
          <w:szCs w:val="20"/>
        </w:rPr>
        <w:t xml:space="preserve">The decline in the numbers marrying, and the trend towards people marrying later, mean that more people are remaining single. The proportion of adults who are single has risen by about half since 1971. </w:t>
      </w:r>
    </w:p>
    <w:p w14:paraId="7F43688D" w14:textId="77777777" w:rsidR="0064432D" w:rsidRPr="007A6D45" w:rsidRDefault="0064432D" w:rsidP="0064432D">
      <w:pPr>
        <w:pStyle w:val="NormalWeb"/>
        <w:numPr>
          <w:ilvl w:val="0"/>
          <w:numId w:val="36"/>
        </w:numPr>
        <w:spacing w:after="240" w:afterAutospacing="0"/>
        <w:rPr>
          <w:rFonts w:ascii="Calibri" w:hAnsi="Calibri" w:cs="Tahoma"/>
          <w:sz w:val="20"/>
          <w:szCs w:val="20"/>
        </w:rPr>
      </w:pPr>
      <w:r w:rsidRPr="007A6D45">
        <w:rPr>
          <w:rFonts w:ascii="Calibri" w:hAnsi="Calibri" w:cs="Tahoma"/>
          <w:sz w:val="20"/>
          <w:szCs w:val="20"/>
        </w:rPr>
        <w:t xml:space="preserve">Peter Stein (1976) argues that a growing number of people are opting for ‘creative singlehood’ — the deliberate choice to live alone. </w:t>
      </w:r>
    </w:p>
    <w:p w14:paraId="580ED57E" w14:textId="77777777" w:rsidR="0064432D" w:rsidRPr="007A6D45" w:rsidRDefault="0064432D" w:rsidP="0064432D">
      <w:pPr>
        <w:pStyle w:val="NormalWeb"/>
        <w:numPr>
          <w:ilvl w:val="0"/>
          <w:numId w:val="36"/>
        </w:numPr>
        <w:spacing w:after="240" w:afterAutospacing="0"/>
        <w:rPr>
          <w:rFonts w:ascii="Calibri" w:hAnsi="Calibri" w:cs="Tahoma"/>
          <w:sz w:val="20"/>
          <w:szCs w:val="20"/>
        </w:rPr>
      </w:pPr>
      <w:r w:rsidRPr="007A6D45">
        <w:rPr>
          <w:rFonts w:ascii="Calibri" w:hAnsi="Calibri" w:cs="Tahoma"/>
          <w:sz w:val="20"/>
          <w:szCs w:val="20"/>
        </w:rPr>
        <w:t xml:space="preserve">However, while many of these choose to remain single and live alone, some are alone because there are too few partners available in their age group. These are mainly older widows </w:t>
      </w:r>
      <w:r w:rsidRPr="007A6D45">
        <w:rPr>
          <w:rFonts w:ascii="Calibri" w:hAnsi="Calibri" w:cs="Tahoma"/>
          <w:sz w:val="20"/>
          <w:szCs w:val="20"/>
        </w:rPr>
        <w:br/>
      </w:r>
    </w:p>
    <w:p w14:paraId="4C212EBF" w14:textId="77777777" w:rsidR="0064432D" w:rsidRPr="007A6D45" w:rsidRDefault="0064432D" w:rsidP="0064432D">
      <w:pPr>
        <w:pStyle w:val="NormalWeb"/>
        <w:spacing w:after="240" w:afterAutospacing="0"/>
        <w:rPr>
          <w:rFonts w:ascii="Calibri" w:hAnsi="Calibri" w:cs="Tahoma"/>
          <w:sz w:val="20"/>
          <w:szCs w:val="20"/>
        </w:rPr>
      </w:pPr>
      <w:r w:rsidRPr="007A6D45">
        <w:rPr>
          <w:rFonts w:ascii="Calibri" w:hAnsi="Calibri" w:cs="Tahoma"/>
          <w:sz w:val="28"/>
          <w:szCs w:val="28"/>
        </w:rPr>
        <w:t>‘Living apart together’</w:t>
      </w:r>
      <w:r w:rsidRPr="007A6D45">
        <w:rPr>
          <w:rFonts w:ascii="Calibri" w:hAnsi="Calibri" w:cs="Tahoma"/>
          <w:sz w:val="20"/>
          <w:szCs w:val="20"/>
        </w:rPr>
        <w:t xml:space="preserve"> </w:t>
      </w:r>
    </w:p>
    <w:p w14:paraId="300B2569" w14:textId="77777777" w:rsidR="0064432D" w:rsidRPr="007A6D45" w:rsidRDefault="0064432D" w:rsidP="0064432D">
      <w:pPr>
        <w:pStyle w:val="NormalWeb"/>
        <w:numPr>
          <w:ilvl w:val="0"/>
          <w:numId w:val="37"/>
        </w:numPr>
        <w:spacing w:after="240" w:afterAutospacing="0"/>
        <w:rPr>
          <w:rFonts w:ascii="Calibri" w:hAnsi="Calibri" w:cs="Tahoma"/>
          <w:sz w:val="20"/>
          <w:szCs w:val="20"/>
        </w:rPr>
      </w:pPr>
      <w:r w:rsidRPr="007A6D45">
        <w:rPr>
          <w:rFonts w:ascii="Calibri" w:hAnsi="Calibri" w:cs="Tahoma"/>
          <w:sz w:val="20"/>
          <w:szCs w:val="20"/>
        </w:rPr>
        <w:t xml:space="preserve">Research by Simon Duncan and Miranda Phillips for the British Social Attitudes survey (Thomson et al, 2008) found that about one in 10 adults are ‘living apart together’ or ‘LATs’ — that is, in a significant relationship, but not married or cohabiting. It has been suggested that this may reflect a trend towards less </w:t>
      </w:r>
      <w:proofErr w:type="spellStart"/>
      <w:r w:rsidRPr="007A6D45">
        <w:rPr>
          <w:rFonts w:ascii="Calibri" w:hAnsi="Calibri" w:cs="Tahoma"/>
          <w:sz w:val="20"/>
          <w:szCs w:val="20"/>
        </w:rPr>
        <w:t>formalised</w:t>
      </w:r>
      <w:proofErr w:type="spellEnd"/>
      <w:r w:rsidRPr="007A6D45">
        <w:rPr>
          <w:rFonts w:ascii="Calibri" w:hAnsi="Calibri" w:cs="Tahoma"/>
          <w:sz w:val="20"/>
          <w:szCs w:val="20"/>
        </w:rPr>
        <w:t xml:space="preserve"> relationships and ‘families of choice’. </w:t>
      </w:r>
    </w:p>
    <w:p w14:paraId="36A706AF" w14:textId="77777777" w:rsidR="0064432D" w:rsidRPr="007A6D45" w:rsidRDefault="0064432D" w:rsidP="0064432D">
      <w:pPr>
        <w:pStyle w:val="NormalWeb"/>
        <w:numPr>
          <w:ilvl w:val="0"/>
          <w:numId w:val="37"/>
        </w:numPr>
        <w:spacing w:after="240" w:afterAutospacing="0"/>
        <w:rPr>
          <w:rFonts w:ascii="Calibri" w:hAnsi="Calibri" w:cs="Tahoma"/>
          <w:sz w:val="20"/>
          <w:szCs w:val="20"/>
        </w:rPr>
      </w:pPr>
      <w:r w:rsidRPr="007A6D45">
        <w:rPr>
          <w:rFonts w:ascii="Calibri" w:hAnsi="Calibri" w:cs="Tahoma"/>
          <w:sz w:val="20"/>
          <w:szCs w:val="20"/>
        </w:rPr>
        <w:t xml:space="preserve">However, Duncan and Phillips found that both choice and constraint play a part in whether couples live together. For example, some said they could not afford to. However, a minority actively chose to live apart, for example because they wanted to keep their own home. </w:t>
      </w:r>
    </w:p>
    <w:p w14:paraId="40B843BC" w14:textId="77777777" w:rsidR="0064432D" w:rsidRPr="007A6D45" w:rsidRDefault="0064432D" w:rsidP="0064432D">
      <w:pPr>
        <w:pStyle w:val="NormalWeb"/>
        <w:numPr>
          <w:ilvl w:val="0"/>
          <w:numId w:val="37"/>
        </w:numPr>
        <w:spacing w:after="240" w:afterAutospacing="0"/>
        <w:rPr>
          <w:rFonts w:ascii="Calibri" w:hAnsi="Calibri" w:cs="Tahoma"/>
          <w:sz w:val="20"/>
          <w:szCs w:val="20"/>
        </w:rPr>
      </w:pPr>
      <w:r w:rsidRPr="007A6D45">
        <w:rPr>
          <w:rFonts w:ascii="Calibri" w:hAnsi="Calibri" w:cs="Tahoma"/>
          <w:sz w:val="20"/>
          <w:szCs w:val="20"/>
        </w:rPr>
        <w:t xml:space="preserve">Public attitudes towards LATs are </w:t>
      </w:r>
      <w:proofErr w:type="spellStart"/>
      <w:r w:rsidRPr="007A6D45">
        <w:rPr>
          <w:rFonts w:ascii="Calibri" w:hAnsi="Calibri" w:cs="Tahoma"/>
          <w:sz w:val="20"/>
          <w:szCs w:val="20"/>
        </w:rPr>
        <w:t>favourable</w:t>
      </w:r>
      <w:proofErr w:type="spellEnd"/>
      <w:r w:rsidRPr="007A6D45">
        <w:rPr>
          <w:rFonts w:ascii="Calibri" w:hAnsi="Calibri" w:cs="Tahoma"/>
          <w:sz w:val="20"/>
          <w:szCs w:val="20"/>
        </w:rPr>
        <w:t xml:space="preserve">. </w:t>
      </w:r>
      <w:proofErr w:type="gramStart"/>
      <w:r w:rsidRPr="007A6D45">
        <w:rPr>
          <w:rFonts w:ascii="Calibri" w:hAnsi="Calibri" w:cs="Tahoma"/>
          <w:sz w:val="20"/>
          <w:szCs w:val="20"/>
        </w:rPr>
        <w:t>A majority believe</w:t>
      </w:r>
      <w:proofErr w:type="gramEnd"/>
      <w:r w:rsidRPr="007A6D45">
        <w:rPr>
          <w:rFonts w:ascii="Calibri" w:hAnsi="Calibri" w:cs="Tahoma"/>
          <w:sz w:val="20"/>
          <w:szCs w:val="20"/>
        </w:rPr>
        <w:t xml:space="preserve"> that ‘a couple do not need to live together to have a strong relationship’, while 20% saw LATs as their ‘ideal relationship’ (more than the number who preferred cohabitation). </w:t>
      </w:r>
    </w:p>
    <w:p w14:paraId="780B6D2B" w14:textId="77777777" w:rsidR="0064432D" w:rsidRPr="007A6D45" w:rsidRDefault="0064432D" w:rsidP="0064432D">
      <w:pPr>
        <w:pStyle w:val="NormalWeb"/>
        <w:numPr>
          <w:ilvl w:val="0"/>
          <w:numId w:val="37"/>
        </w:numPr>
        <w:spacing w:after="240" w:afterAutospacing="0"/>
        <w:rPr>
          <w:rFonts w:ascii="Calibri" w:hAnsi="Calibri" w:cs="Tahoma"/>
          <w:sz w:val="20"/>
          <w:szCs w:val="20"/>
        </w:rPr>
      </w:pPr>
      <w:r w:rsidRPr="007A6D45">
        <w:rPr>
          <w:rFonts w:ascii="Calibri" w:hAnsi="Calibri" w:cs="Tahoma"/>
          <w:sz w:val="20"/>
          <w:szCs w:val="20"/>
        </w:rPr>
        <w:t xml:space="preserve">Duncan and Phillips conclude that, while being a LAT is no longer seen as abnormal, it probably does not amount to a rejection of more traditional relationships. </w:t>
      </w:r>
    </w:p>
    <w:p w14:paraId="557D08F5" w14:textId="77777777" w:rsidR="0064432D" w:rsidRDefault="0064432D" w:rsidP="0064432D">
      <w:pPr>
        <w:pStyle w:val="NormalWeb"/>
        <w:spacing w:after="240" w:afterAutospacing="0"/>
        <w:rPr>
          <w:rFonts w:ascii="Calibri" w:hAnsi="Calibri" w:cs="Tahoma"/>
          <w:sz w:val="40"/>
          <w:szCs w:val="40"/>
        </w:rPr>
      </w:pPr>
    </w:p>
    <w:p w14:paraId="38CD70AD" w14:textId="77777777" w:rsidR="0064432D" w:rsidRPr="007A6D45" w:rsidRDefault="0064432D" w:rsidP="0064432D">
      <w:pPr>
        <w:pStyle w:val="NormalWeb"/>
        <w:spacing w:after="240" w:afterAutospacing="0"/>
        <w:rPr>
          <w:rFonts w:ascii="Calibri" w:hAnsi="Calibri" w:cs="Tahoma"/>
          <w:sz w:val="40"/>
          <w:szCs w:val="40"/>
        </w:rPr>
      </w:pPr>
      <w:r w:rsidRPr="007A6D45">
        <w:rPr>
          <w:rFonts w:ascii="Calibri" w:hAnsi="Calibri" w:cs="Tahoma"/>
          <w:sz w:val="40"/>
          <w:szCs w:val="40"/>
        </w:rPr>
        <w:t>6. Child-bearing</w:t>
      </w:r>
    </w:p>
    <w:p w14:paraId="3C68763D" w14:textId="77777777" w:rsidR="0064432D" w:rsidRPr="007A6D45" w:rsidRDefault="0064432D" w:rsidP="0064432D">
      <w:pPr>
        <w:pStyle w:val="NormalWeb"/>
        <w:numPr>
          <w:ilvl w:val="0"/>
          <w:numId w:val="38"/>
        </w:numPr>
        <w:spacing w:after="240" w:afterAutospacing="0"/>
        <w:rPr>
          <w:rFonts w:ascii="Calibri" w:hAnsi="Calibri" w:cs="Tahoma"/>
          <w:sz w:val="20"/>
          <w:szCs w:val="20"/>
        </w:rPr>
      </w:pPr>
      <w:r w:rsidRPr="007A6D45">
        <w:rPr>
          <w:rFonts w:ascii="Calibri" w:hAnsi="Calibri" w:cs="Tahoma"/>
          <w:sz w:val="20"/>
          <w:szCs w:val="20"/>
        </w:rPr>
        <w:t xml:space="preserve">Over four in every ten children are now born outside marriage: five times more than in 1971. However, </w:t>
      </w:r>
      <w:proofErr w:type="gramStart"/>
      <w:r w:rsidRPr="007A6D45">
        <w:rPr>
          <w:rFonts w:ascii="Calibri" w:hAnsi="Calibri" w:cs="Tahoma"/>
          <w:sz w:val="20"/>
          <w:szCs w:val="20"/>
        </w:rPr>
        <w:t>nearly all these births are jointly registered by both parents</w:t>
      </w:r>
      <w:proofErr w:type="gramEnd"/>
      <w:r w:rsidRPr="007A6D45">
        <w:rPr>
          <w:rFonts w:ascii="Calibri" w:hAnsi="Calibri" w:cs="Tahoma"/>
          <w:sz w:val="20"/>
          <w:szCs w:val="20"/>
        </w:rPr>
        <w:t xml:space="preserve">. In most cases, the parents are cohabiting. </w:t>
      </w:r>
    </w:p>
    <w:p w14:paraId="0E8CD063" w14:textId="77777777" w:rsidR="0064432D" w:rsidRPr="007A6D45" w:rsidRDefault="0064432D" w:rsidP="0064432D">
      <w:pPr>
        <w:pStyle w:val="NormalWeb"/>
        <w:numPr>
          <w:ilvl w:val="0"/>
          <w:numId w:val="38"/>
        </w:numPr>
        <w:spacing w:after="240" w:afterAutospacing="0"/>
        <w:rPr>
          <w:rFonts w:ascii="Calibri" w:hAnsi="Calibri" w:cs="Tahoma"/>
          <w:sz w:val="20"/>
          <w:szCs w:val="20"/>
        </w:rPr>
      </w:pPr>
      <w:r w:rsidRPr="007A6D45">
        <w:rPr>
          <w:rFonts w:ascii="Calibri" w:hAnsi="Calibri" w:cs="Tahoma"/>
          <w:sz w:val="20"/>
          <w:szCs w:val="20"/>
        </w:rPr>
        <w:t xml:space="preserve">Women are having children later: between 1971 and 2005, their average age at the birth of their first child rose by more than three years to 27.3 years. </w:t>
      </w:r>
    </w:p>
    <w:p w14:paraId="4B2331B8" w14:textId="77777777" w:rsidR="0064432D" w:rsidRPr="007A6D45" w:rsidRDefault="0064432D" w:rsidP="0064432D">
      <w:pPr>
        <w:pStyle w:val="NormalWeb"/>
        <w:numPr>
          <w:ilvl w:val="0"/>
          <w:numId w:val="38"/>
        </w:numPr>
        <w:spacing w:after="240" w:afterAutospacing="0"/>
        <w:rPr>
          <w:rFonts w:ascii="Calibri" w:hAnsi="Calibri" w:cs="Tahoma"/>
          <w:sz w:val="20"/>
          <w:szCs w:val="20"/>
        </w:rPr>
      </w:pPr>
      <w:r w:rsidRPr="007A6D45">
        <w:rPr>
          <w:rFonts w:ascii="Calibri" w:hAnsi="Calibri" w:cs="Tahoma"/>
          <w:sz w:val="20"/>
          <w:szCs w:val="20"/>
        </w:rPr>
        <w:t xml:space="preserve">Women are having fewer children than in the 20th century, though the number increased slightly in the early 21st century. The average number of children per woman fell from a peak of 2.95 in 1964 to a record low of 1.63 in 2001, rising somewhat to 1 .84 by 2006. </w:t>
      </w:r>
    </w:p>
    <w:p w14:paraId="20372BD3" w14:textId="77777777" w:rsidR="0064432D" w:rsidRPr="007A6D45" w:rsidRDefault="0064432D" w:rsidP="0064432D">
      <w:pPr>
        <w:pStyle w:val="NormalWeb"/>
        <w:numPr>
          <w:ilvl w:val="0"/>
          <w:numId w:val="38"/>
        </w:numPr>
        <w:spacing w:after="240" w:afterAutospacing="0"/>
        <w:rPr>
          <w:rFonts w:ascii="Calibri" w:hAnsi="Calibri" w:cs="Tahoma"/>
          <w:sz w:val="20"/>
          <w:szCs w:val="20"/>
        </w:rPr>
      </w:pPr>
      <w:r w:rsidRPr="007A6D45">
        <w:rPr>
          <w:rFonts w:ascii="Calibri" w:hAnsi="Calibri" w:cs="Tahoma"/>
          <w:sz w:val="20"/>
          <w:szCs w:val="20"/>
        </w:rPr>
        <w:lastRenderedPageBreak/>
        <w:t xml:space="preserve">More women are remaining childless: it is predicted that a quarter of those born in 1973 will be childless when they reach the age of 45. </w:t>
      </w:r>
    </w:p>
    <w:p w14:paraId="7F98F82B" w14:textId="77777777" w:rsidR="0064432D" w:rsidRPr="007A6D45" w:rsidRDefault="0064432D" w:rsidP="0064432D">
      <w:pPr>
        <w:pStyle w:val="NormalWeb"/>
        <w:spacing w:after="240" w:afterAutospacing="0"/>
        <w:rPr>
          <w:rFonts w:ascii="Calibri" w:hAnsi="Calibri" w:cs="Tahoma"/>
          <w:sz w:val="28"/>
          <w:szCs w:val="28"/>
        </w:rPr>
      </w:pPr>
    </w:p>
    <w:p w14:paraId="2A758481" w14:textId="77777777" w:rsidR="0064432D" w:rsidRPr="007A6D45" w:rsidRDefault="0064432D" w:rsidP="0064432D">
      <w:pPr>
        <w:pStyle w:val="NormalWeb"/>
        <w:spacing w:after="240" w:afterAutospacing="0"/>
        <w:rPr>
          <w:rFonts w:ascii="Calibri" w:hAnsi="Calibri" w:cs="Tahoma"/>
          <w:sz w:val="28"/>
          <w:szCs w:val="28"/>
        </w:rPr>
      </w:pPr>
      <w:r w:rsidRPr="007A6D45">
        <w:rPr>
          <w:rFonts w:ascii="Calibri" w:hAnsi="Calibri" w:cs="Tahoma"/>
          <w:sz w:val="28"/>
          <w:szCs w:val="28"/>
        </w:rPr>
        <w:t>Reasons for these changes</w:t>
      </w:r>
    </w:p>
    <w:p w14:paraId="79691E81" w14:textId="77777777" w:rsidR="0064432D" w:rsidRPr="007A6D45" w:rsidRDefault="0064432D" w:rsidP="0064432D">
      <w:pPr>
        <w:pStyle w:val="NormalWeb"/>
        <w:numPr>
          <w:ilvl w:val="0"/>
          <w:numId w:val="39"/>
        </w:numPr>
        <w:spacing w:after="240" w:afterAutospacing="0"/>
        <w:rPr>
          <w:rFonts w:ascii="Calibri" w:hAnsi="Calibri" w:cs="Tahoma"/>
          <w:sz w:val="20"/>
          <w:szCs w:val="20"/>
        </w:rPr>
      </w:pPr>
      <w:r w:rsidRPr="007A6D45">
        <w:rPr>
          <w:rFonts w:ascii="Calibri" w:hAnsi="Calibri" w:cs="Tahoma"/>
          <w:sz w:val="20"/>
          <w:szCs w:val="20"/>
        </w:rPr>
        <w:br/>
        <w:t xml:space="preserve">Reasons for the increase in births outside marriage include a decline in stigma and increase in cohabitation. For example, only one-third of 18-24 year olds now think- marriage should come before parenthood. </w:t>
      </w:r>
    </w:p>
    <w:p w14:paraId="50C42C4E" w14:textId="77777777" w:rsidR="0064432D" w:rsidRPr="007A6D45" w:rsidRDefault="0064432D" w:rsidP="0064432D">
      <w:pPr>
        <w:pStyle w:val="NormalWeb"/>
        <w:numPr>
          <w:ilvl w:val="0"/>
          <w:numId w:val="39"/>
        </w:numPr>
        <w:spacing w:after="240" w:afterAutospacing="0"/>
        <w:rPr>
          <w:rFonts w:ascii="Calibri" w:hAnsi="Calibri" w:cs="Tahoma"/>
          <w:sz w:val="20"/>
          <w:szCs w:val="20"/>
        </w:rPr>
      </w:pPr>
      <w:r w:rsidRPr="007A6D45">
        <w:rPr>
          <w:rFonts w:ascii="Calibri" w:hAnsi="Calibri" w:cs="Tahoma"/>
          <w:sz w:val="20"/>
          <w:szCs w:val="20"/>
        </w:rPr>
        <w:t xml:space="preserve">The rise is largely the result of an increase in births to cohabiting couples rather than to women living alone. </w:t>
      </w:r>
    </w:p>
    <w:p w14:paraId="10E4867A" w14:textId="77777777" w:rsidR="0064432D" w:rsidRPr="007A6D45" w:rsidRDefault="0064432D" w:rsidP="0064432D">
      <w:pPr>
        <w:pStyle w:val="NormalWeb"/>
        <w:numPr>
          <w:ilvl w:val="0"/>
          <w:numId w:val="39"/>
        </w:numPr>
        <w:spacing w:after="240" w:afterAutospacing="0"/>
        <w:rPr>
          <w:rFonts w:ascii="Calibri" w:hAnsi="Calibri" w:cs="Tahoma"/>
          <w:sz w:val="20"/>
          <w:szCs w:val="20"/>
        </w:rPr>
      </w:pPr>
      <w:r w:rsidRPr="007A6D45">
        <w:rPr>
          <w:rFonts w:ascii="Calibri" w:hAnsi="Calibri" w:cs="Tahoma"/>
          <w:sz w:val="20"/>
          <w:szCs w:val="20"/>
        </w:rPr>
        <w:t xml:space="preserve">The later age at which women are having children, smaller family sizes and the fact that more women are remaining childless, all reflect the fact that women now have more options than just motherhood. Many are seeking to establish themselves in a career before starting a family, or instead of having children at all. </w:t>
      </w:r>
      <w:r w:rsidRPr="007A6D45">
        <w:rPr>
          <w:rFonts w:ascii="Calibri" w:hAnsi="Calibri" w:cs="Tahoma"/>
          <w:sz w:val="20"/>
          <w:szCs w:val="20"/>
        </w:rPr>
        <w:br/>
      </w:r>
    </w:p>
    <w:p w14:paraId="2A07BD81" w14:textId="77777777" w:rsidR="0064432D" w:rsidRPr="007A6D45" w:rsidRDefault="0064432D" w:rsidP="0064432D">
      <w:pPr>
        <w:pStyle w:val="NormalWeb"/>
        <w:spacing w:after="240" w:afterAutospacing="0"/>
        <w:rPr>
          <w:rFonts w:ascii="Calibri" w:hAnsi="Calibri" w:cs="Tahoma"/>
          <w:sz w:val="40"/>
          <w:szCs w:val="40"/>
        </w:rPr>
      </w:pPr>
      <w:r w:rsidRPr="007A6D45">
        <w:rPr>
          <w:rFonts w:ascii="Calibri" w:hAnsi="Calibri" w:cs="Tahoma"/>
          <w:sz w:val="40"/>
          <w:szCs w:val="40"/>
        </w:rPr>
        <w:t>7. Lone-parent families</w:t>
      </w:r>
    </w:p>
    <w:p w14:paraId="05FDC6C6" w14:textId="77777777" w:rsidR="0064432D" w:rsidRPr="007A6D45" w:rsidRDefault="0064432D" w:rsidP="0064432D">
      <w:pPr>
        <w:pStyle w:val="NormalWeb"/>
        <w:numPr>
          <w:ilvl w:val="0"/>
          <w:numId w:val="24"/>
        </w:numPr>
        <w:spacing w:after="240" w:afterAutospacing="0"/>
        <w:rPr>
          <w:rFonts w:ascii="Calibri" w:hAnsi="Calibri" w:cs="Tahoma"/>
          <w:b/>
          <w:bCs/>
          <w:sz w:val="20"/>
          <w:szCs w:val="20"/>
        </w:rPr>
      </w:pPr>
      <w:r w:rsidRPr="007A6D45">
        <w:rPr>
          <w:rFonts w:ascii="Calibri" w:hAnsi="Calibri" w:cs="Tahoma"/>
          <w:sz w:val="20"/>
          <w:szCs w:val="20"/>
        </w:rPr>
        <w:t>Lone parent families now make-up 24% of all families.  One in four children now live in a lone-parent family.</w:t>
      </w:r>
    </w:p>
    <w:p w14:paraId="73BF434A" w14:textId="77777777" w:rsidR="0064432D" w:rsidRPr="007A6D45" w:rsidRDefault="0064432D" w:rsidP="0064432D">
      <w:pPr>
        <w:pStyle w:val="NormalWeb"/>
        <w:numPr>
          <w:ilvl w:val="0"/>
          <w:numId w:val="24"/>
        </w:numPr>
        <w:spacing w:after="240" w:afterAutospacing="0"/>
        <w:rPr>
          <w:rFonts w:ascii="Calibri" w:hAnsi="Calibri" w:cs="Tahoma"/>
          <w:b/>
          <w:bCs/>
          <w:sz w:val="20"/>
          <w:szCs w:val="20"/>
        </w:rPr>
      </w:pPr>
      <w:r w:rsidRPr="007A6D45">
        <w:rPr>
          <w:rFonts w:ascii="Calibri" w:hAnsi="Calibri" w:cs="Tahoma"/>
          <w:sz w:val="20"/>
          <w:szCs w:val="20"/>
        </w:rPr>
        <w:t>Over 90% of lone-parent families are headed by women</w:t>
      </w:r>
    </w:p>
    <w:p w14:paraId="0B8551EA" w14:textId="77777777" w:rsidR="0064432D" w:rsidRPr="007A6D45" w:rsidRDefault="0064432D" w:rsidP="0064432D">
      <w:pPr>
        <w:pStyle w:val="NormalWeb"/>
        <w:numPr>
          <w:ilvl w:val="0"/>
          <w:numId w:val="24"/>
        </w:numPr>
        <w:spacing w:after="240" w:afterAutospacing="0"/>
        <w:rPr>
          <w:rFonts w:ascii="Calibri" w:hAnsi="Calibri" w:cs="Tahoma"/>
          <w:b/>
          <w:bCs/>
          <w:sz w:val="20"/>
          <w:szCs w:val="20"/>
        </w:rPr>
      </w:pPr>
      <w:r w:rsidRPr="007A6D45">
        <w:rPr>
          <w:rFonts w:ascii="Calibri" w:hAnsi="Calibri" w:cs="Tahoma"/>
          <w:sz w:val="20"/>
          <w:szCs w:val="20"/>
        </w:rPr>
        <w:t>Until the 1990s, divorced women were the biggest group of lone mothers. From the 1990s single (never married) women became the biggest group of lone mothers.</w:t>
      </w:r>
    </w:p>
    <w:p w14:paraId="14A4445E" w14:textId="77777777" w:rsidR="0064432D" w:rsidRPr="007A6D45" w:rsidRDefault="0064432D" w:rsidP="0064432D">
      <w:pPr>
        <w:pStyle w:val="NormalWeb"/>
        <w:numPr>
          <w:ilvl w:val="0"/>
          <w:numId w:val="24"/>
        </w:numPr>
        <w:spacing w:after="240" w:afterAutospacing="0"/>
        <w:rPr>
          <w:rFonts w:ascii="Calibri" w:hAnsi="Calibri" w:cs="Tahoma"/>
          <w:b/>
          <w:bCs/>
          <w:sz w:val="20"/>
          <w:szCs w:val="20"/>
        </w:rPr>
      </w:pPr>
      <w:r w:rsidRPr="007A6D45">
        <w:rPr>
          <w:rFonts w:ascii="Calibri" w:hAnsi="Calibri" w:cs="Tahoma"/>
          <w:sz w:val="20"/>
          <w:szCs w:val="20"/>
        </w:rPr>
        <w:t>A child living with a lone parent is twice as likely to be in poverty as a child living with two parents.</w:t>
      </w:r>
    </w:p>
    <w:p w14:paraId="7CDF9320" w14:textId="77777777" w:rsidR="0064432D" w:rsidRPr="007A6D45" w:rsidRDefault="0064432D" w:rsidP="0064432D">
      <w:pPr>
        <w:pStyle w:val="NormalWeb"/>
        <w:spacing w:after="240" w:afterAutospacing="0"/>
        <w:rPr>
          <w:rFonts w:ascii="Calibri" w:hAnsi="Calibri" w:cs="Tahoma"/>
          <w:sz w:val="28"/>
          <w:szCs w:val="28"/>
        </w:rPr>
      </w:pPr>
    </w:p>
    <w:p w14:paraId="281C2FAF" w14:textId="77777777" w:rsidR="0064432D" w:rsidRPr="007A6D45" w:rsidRDefault="0064432D" w:rsidP="0064432D">
      <w:pPr>
        <w:pStyle w:val="NormalWeb"/>
        <w:spacing w:after="240" w:afterAutospacing="0"/>
        <w:rPr>
          <w:rFonts w:ascii="Calibri" w:hAnsi="Calibri" w:cs="Tahoma"/>
          <w:sz w:val="28"/>
          <w:szCs w:val="28"/>
        </w:rPr>
      </w:pPr>
      <w:r w:rsidRPr="007A6D45">
        <w:rPr>
          <w:rFonts w:ascii="Calibri" w:hAnsi="Calibri" w:cs="Tahoma"/>
          <w:sz w:val="28"/>
          <w:szCs w:val="28"/>
        </w:rPr>
        <w:t>Reasons for the patterns</w:t>
      </w:r>
    </w:p>
    <w:p w14:paraId="5C5E0631" w14:textId="77777777" w:rsidR="0064432D" w:rsidRPr="007A6D45" w:rsidRDefault="0064432D" w:rsidP="0064432D">
      <w:pPr>
        <w:pStyle w:val="NormalWeb"/>
        <w:numPr>
          <w:ilvl w:val="0"/>
          <w:numId w:val="40"/>
        </w:numPr>
        <w:spacing w:after="240" w:afterAutospacing="0"/>
        <w:rPr>
          <w:rFonts w:ascii="Calibri" w:hAnsi="Calibri" w:cs="Tahoma"/>
          <w:sz w:val="20"/>
          <w:szCs w:val="20"/>
        </w:rPr>
      </w:pPr>
      <w:r w:rsidRPr="007A6D45">
        <w:rPr>
          <w:rFonts w:ascii="Calibri" w:hAnsi="Calibri" w:cs="Tahoma"/>
          <w:sz w:val="20"/>
          <w:szCs w:val="20"/>
        </w:rPr>
        <w:t xml:space="preserve">The number of lone-parent families has increased due to the increase in divorce and separation and more recently, the increase in the number of never-married women having children. This is linked to the decline in stigma attached to births outside marriage. </w:t>
      </w:r>
    </w:p>
    <w:p w14:paraId="1E2079CB" w14:textId="77777777" w:rsidR="0064432D" w:rsidRPr="007A6D45" w:rsidRDefault="0064432D" w:rsidP="0064432D">
      <w:pPr>
        <w:pStyle w:val="NormalWeb"/>
        <w:numPr>
          <w:ilvl w:val="0"/>
          <w:numId w:val="40"/>
        </w:numPr>
        <w:spacing w:after="240" w:afterAutospacing="0"/>
        <w:rPr>
          <w:rFonts w:ascii="Calibri" w:hAnsi="Calibri" w:cs="Tahoma"/>
          <w:sz w:val="20"/>
          <w:szCs w:val="20"/>
        </w:rPr>
      </w:pPr>
      <w:r w:rsidRPr="007A6D45">
        <w:rPr>
          <w:rFonts w:ascii="Calibri" w:hAnsi="Calibri" w:cs="Tahoma"/>
          <w:sz w:val="20"/>
          <w:szCs w:val="20"/>
        </w:rPr>
        <w:t xml:space="preserve">In the past, the death of one parent was a common cause of lone-parent families, but this is no longer very significant. </w:t>
      </w:r>
    </w:p>
    <w:p w14:paraId="5EED1B1D" w14:textId="77777777" w:rsidR="0064432D" w:rsidRPr="007A6D45" w:rsidRDefault="0064432D" w:rsidP="0064432D">
      <w:pPr>
        <w:pStyle w:val="NormalWeb"/>
        <w:numPr>
          <w:ilvl w:val="0"/>
          <w:numId w:val="40"/>
        </w:numPr>
        <w:spacing w:after="240" w:afterAutospacing="0"/>
        <w:rPr>
          <w:rFonts w:ascii="Calibri" w:hAnsi="Calibri" w:cs="Tahoma"/>
          <w:sz w:val="20"/>
          <w:szCs w:val="20"/>
        </w:rPr>
      </w:pPr>
      <w:r w:rsidRPr="007A6D45">
        <w:rPr>
          <w:rFonts w:ascii="Calibri" w:hAnsi="Calibri" w:cs="Tahoma"/>
          <w:sz w:val="20"/>
          <w:szCs w:val="20"/>
        </w:rPr>
        <w:t xml:space="preserve">Lone-parent families tend to be female-headed for several reasons. These include the widespread belief that women are by nature suited to an ‘expressive’ or nurturing role; the fact that divorce courts usually give custody of children to mothers and the fact that men may be less willing than women to give up work to care for children. </w:t>
      </w:r>
    </w:p>
    <w:p w14:paraId="4936147B" w14:textId="77777777" w:rsidR="0064432D" w:rsidRPr="007A6D45" w:rsidRDefault="0064432D" w:rsidP="0064432D">
      <w:pPr>
        <w:pStyle w:val="NormalWeb"/>
        <w:numPr>
          <w:ilvl w:val="0"/>
          <w:numId w:val="40"/>
        </w:numPr>
        <w:spacing w:after="240" w:afterAutospacing="0"/>
        <w:rPr>
          <w:rFonts w:ascii="Calibri" w:hAnsi="Calibri" w:cs="Tahoma"/>
          <w:sz w:val="20"/>
          <w:szCs w:val="20"/>
        </w:rPr>
      </w:pPr>
      <w:r w:rsidRPr="007A6D45">
        <w:rPr>
          <w:rFonts w:ascii="Calibri" w:hAnsi="Calibri" w:cs="Tahoma"/>
          <w:sz w:val="20"/>
          <w:szCs w:val="20"/>
        </w:rPr>
        <w:t xml:space="preserve">Many lone-parent families are female-headed because the mothers are single by choice. They may not wish to cohabit or marry, or they may wish to limit the father’s involvement with the child. Jean </w:t>
      </w:r>
      <w:proofErr w:type="spellStart"/>
      <w:r w:rsidRPr="007A6D45">
        <w:rPr>
          <w:rFonts w:ascii="Calibri" w:hAnsi="Calibri" w:cs="Tahoma"/>
          <w:sz w:val="20"/>
          <w:szCs w:val="20"/>
        </w:rPr>
        <w:t>Renvoize</w:t>
      </w:r>
      <w:proofErr w:type="spellEnd"/>
      <w:r w:rsidRPr="007A6D45">
        <w:rPr>
          <w:rFonts w:ascii="Calibri" w:hAnsi="Calibri" w:cs="Tahoma"/>
          <w:sz w:val="20"/>
          <w:szCs w:val="20"/>
        </w:rPr>
        <w:t xml:space="preserve"> (1985) found that professional women were able to support their child without the father’s involvement. </w:t>
      </w:r>
    </w:p>
    <w:p w14:paraId="3ABC9092" w14:textId="77777777" w:rsidR="0064432D" w:rsidRPr="007A6D45" w:rsidRDefault="0064432D" w:rsidP="0064432D">
      <w:pPr>
        <w:pStyle w:val="NormalWeb"/>
        <w:numPr>
          <w:ilvl w:val="0"/>
          <w:numId w:val="40"/>
        </w:numPr>
        <w:spacing w:after="240" w:afterAutospacing="0"/>
        <w:rPr>
          <w:rFonts w:ascii="Calibri" w:hAnsi="Calibri" w:cs="Tahoma"/>
          <w:sz w:val="20"/>
          <w:szCs w:val="20"/>
        </w:rPr>
      </w:pPr>
      <w:r w:rsidRPr="007A6D45">
        <w:rPr>
          <w:rFonts w:ascii="Calibri" w:hAnsi="Calibri" w:cs="Tahoma"/>
          <w:sz w:val="20"/>
          <w:szCs w:val="20"/>
        </w:rPr>
        <w:t xml:space="preserve">Equally, as Ellis </w:t>
      </w:r>
      <w:proofErr w:type="spellStart"/>
      <w:r w:rsidRPr="007A6D45">
        <w:rPr>
          <w:rFonts w:ascii="Calibri" w:hAnsi="Calibri" w:cs="Tahoma"/>
          <w:sz w:val="20"/>
          <w:szCs w:val="20"/>
        </w:rPr>
        <w:t>Cashmore</w:t>
      </w:r>
      <w:proofErr w:type="spellEnd"/>
      <w:r w:rsidRPr="007A6D45">
        <w:rPr>
          <w:rFonts w:ascii="Calibri" w:hAnsi="Calibri" w:cs="Tahoma"/>
          <w:sz w:val="20"/>
          <w:szCs w:val="20"/>
        </w:rPr>
        <w:t xml:space="preserve"> (1985) found, some working- class mothers with less earning power chose to live on welfare benefits without a partner; often because they had experienced abuse. </w:t>
      </w:r>
    </w:p>
    <w:p w14:paraId="6F02FB5E" w14:textId="77777777" w:rsidR="0064432D" w:rsidRPr="007A6D45" w:rsidRDefault="0064432D" w:rsidP="0064432D">
      <w:pPr>
        <w:pStyle w:val="NormalWeb"/>
        <w:numPr>
          <w:ilvl w:val="0"/>
          <w:numId w:val="40"/>
        </w:numPr>
        <w:spacing w:after="240" w:afterAutospacing="0"/>
        <w:rPr>
          <w:rFonts w:ascii="Calibri" w:hAnsi="Calibri" w:cs="Tahoma"/>
          <w:sz w:val="20"/>
          <w:szCs w:val="20"/>
        </w:rPr>
      </w:pPr>
      <w:r w:rsidRPr="007A6D45">
        <w:rPr>
          <w:rFonts w:ascii="Calibri" w:hAnsi="Calibri" w:cs="Tahoma"/>
          <w:sz w:val="20"/>
          <w:szCs w:val="20"/>
        </w:rPr>
        <w:t xml:space="preserve">Feminist ideas, and greater opportunities for women, may also have encouraged an increase in the number of never-married lone mothers. </w:t>
      </w:r>
      <w:r w:rsidRPr="007A6D45">
        <w:rPr>
          <w:rFonts w:ascii="Calibri" w:hAnsi="Calibri" w:cs="Tahoma"/>
          <w:sz w:val="20"/>
          <w:szCs w:val="20"/>
        </w:rPr>
        <w:br/>
      </w:r>
    </w:p>
    <w:p w14:paraId="6072262E" w14:textId="77777777" w:rsidR="0064432D" w:rsidRPr="007A6D45" w:rsidRDefault="0064432D" w:rsidP="0064432D">
      <w:pPr>
        <w:pStyle w:val="NormalWeb"/>
        <w:spacing w:after="240" w:afterAutospacing="0"/>
        <w:rPr>
          <w:rFonts w:ascii="Calibri" w:hAnsi="Calibri" w:cs="Tahoma"/>
          <w:sz w:val="28"/>
          <w:szCs w:val="28"/>
        </w:rPr>
      </w:pPr>
      <w:r w:rsidRPr="007A6D45">
        <w:rPr>
          <w:rFonts w:ascii="Calibri" w:hAnsi="Calibri" w:cs="Tahoma"/>
          <w:sz w:val="28"/>
          <w:szCs w:val="28"/>
        </w:rPr>
        <w:lastRenderedPageBreak/>
        <w:t>Lone parenthood, the welfare state and poverty</w:t>
      </w:r>
    </w:p>
    <w:p w14:paraId="162F953F" w14:textId="77777777" w:rsidR="0064432D" w:rsidRPr="007A6D45" w:rsidRDefault="0064432D" w:rsidP="0064432D">
      <w:pPr>
        <w:pStyle w:val="NormalWeb"/>
        <w:numPr>
          <w:ilvl w:val="0"/>
          <w:numId w:val="41"/>
        </w:numPr>
        <w:spacing w:after="240" w:afterAutospacing="0"/>
        <w:rPr>
          <w:rFonts w:ascii="Calibri" w:hAnsi="Calibri" w:cs="Tahoma"/>
          <w:sz w:val="20"/>
          <w:szCs w:val="20"/>
        </w:rPr>
      </w:pPr>
      <w:r w:rsidRPr="007A6D45">
        <w:rPr>
          <w:rFonts w:ascii="Calibri" w:hAnsi="Calibri" w:cs="Tahoma"/>
          <w:sz w:val="20"/>
          <w:szCs w:val="20"/>
        </w:rPr>
        <w:t xml:space="preserve">The New Right thinker Charles Murray (1984) sees the growth of lone-parent families as resulting from an overgenerous welfare state providing benefits for unmarried mothers and their children. </w:t>
      </w:r>
    </w:p>
    <w:p w14:paraId="3A7D3FE5" w14:textId="77777777" w:rsidR="0064432D" w:rsidRPr="007A6D45" w:rsidRDefault="0064432D" w:rsidP="0064432D">
      <w:pPr>
        <w:pStyle w:val="NormalWeb"/>
        <w:numPr>
          <w:ilvl w:val="0"/>
          <w:numId w:val="41"/>
        </w:numPr>
        <w:spacing w:after="240" w:afterAutospacing="0"/>
        <w:rPr>
          <w:rFonts w:ascii="Calibri" w:hAnsi="Calibri" w:cs="Tahoma"/>
          <w:sz w:val="20"/>
          <w:szCs w:val="20"/>
        </w:rPr>
      </w:pPr>
      <w:r w:rsidRPr="007A6D45">
        <w:rPr>
          <w:rFonts w:ascii="Calibri" w:hAnsi="Calibri" w:cs="Tahoma"/>
          <w:sz w:val="20"/>
          <w:szCs w:val="20"/>
        </w:rPr>
        <w:t xml:space="preserve">Murray argues that this has created a ‘perverse incentive’; that is, it rewards irresponsible </w:t>
      </w:r>
      <w:proofErr w:type="spellStart"/>
      <w:r w:rsidRPr="007A6D45">
        <w:rPr>
          <w:rFonts w:ascii="Calibri" w:hAnsi="Calibri" w:cs="Tahoma"/>
          <w:sz w:val="20"/>
          <w:szCs w:val="20"/>
        </w:rPr>
        <w:t>behaviour</w:t>
      </w:r>
      <w:proofErr w:type="spellEnd"/>
      <w:r w:rsidRPr="007A6D45">
        <w:rPr>
          <w:rFonts w:ascii="Calibri" w:hAnsi="Calibri" w:cs="Tahoma"/>
          <w:sz w:val="20"/>
          <w:szCs w:val="20"/>
        </w:rPr>
        <w:t xml:space="preserve">, such as having children without being able to provide for them. The welfare state creates a ‘dependency culture’ in which people assume that the state will support them and their children. </w:t>
      </w:r>
    </w:p>
    <w:p w14:paraId="7208FBE5" w14:textId="77777777" w:rsidR="0064432D" w:rsidRPr="007A6D45" w:rsidRDefault="0064432D" w:rsidP="0064432D">
      <w:pPr>
        <w:pStyle w:val="NormalWeb"/>
        <w:numPr>
          <w:ilvl w:val="0"/>
          <w:numId w:val="41"/>
        </w:numPr>
        <w:spacing w:after="240" w:afterAutospacing="0"/>
        <w:rPr>
          <w:rFonts w:ascii="Calibri" w:hAnsi="Calibri" w:cs="Tahoma"/>
          <w:sz w:val="20"/>
          <w:szCs w:val="20"/>
        </w:rPr>
      </w:pPr>
      <w:r w:rsidRPr="007A6D45">
        <w:rPr>
          <w:rFonts w:ascii="Calibri" w:hAnsi="Calibri" w:cs="Tahoma"/>
          <w:sz w:val="20"/>
          <w:szCs w:val="20"/>
        </w:rPr>
        <w:t xml:space="preserve">For Murray, the solution is to abolish welfare benefits. This would reduce the dependency culture that encourages births outside marriage. </w:t>
      </w:r>
    </w:p>
    <w:p w14:paraId="5DB479E0" w14:textId="77777777" w:rsidR="0064432D" w:rsidRPr="0064432D" w:rsidRDefault="0064432D" w:rsidP="0064432D">
      <w:pPr>
        <w:pStyle w:val="NormalWeb"/>
        <w:numPr>
          <w:ilvl w:val="0"/>
          <w:numId w:val="41"/>
        </w:numPr>
        <w:spacing w:after="240" w:afterAutospacing="0"/>
        <w:rPr>
          <w:rFonts w:ascii="Calibri" w:hAnsi="Calibri" w:cs="Tahoma"/>
          <w:sz w:val="20"/>
          <w:szCs w:val="20"/>
        </w:rPr>
      </w:pPr>
      <w:r w:rsidRPr="007A6D45">
        <w:rPr>
          <w:rFonts w:ascii="Calibri" w:hAnsi="Calibri" w:cs="Tahoma"/>
          <w:sz w:val="20"/>
          <w:szCs w:val="20"/>
        </w:rPr>
        <w:t xml:space="preserve">However, critics of New Right views argue that welfare benefits are far from generous and lone-parent families are much more likely to be in poverty. Reasons for this include: </w:t>
      </w:r>
      <w:r w:rsidRPr="007A6D45">
        <w:rPr>
          <w:rFonts w:ascii="Calibri" w:hAnsi="Calibri" w:cs="Tahoma"/>
          <w:sz w:val="20"/>
          <w:szCs w:val="20"/>
        </w:rPr>
        <w:br/>
        <w:t xml:space="preserve">1. Lack of affordable childcare prevents lone parents from working: 60% of them are unemployed. </w:t>
      </w:r>
      <w:r w:rsidRPr="007A6D45">
        <w:rPr>
          <w:rFonts w:ascii="Calibri" w:hAnsi="Calibri" w:cs="Tahoma"/>
          <w:sz w:val="20"/>
          <w:szCs w:val="20"/>
        </w:rPr>
        <w:br/>
        <w:t xml:space="preserve">2. Inadequate welfare benefits. </w:t>
      </w:r>
      <w:r w:rsidRPr="007A6D45">
        <w:rPr>
          <w:rFonts w:ascii="Calibri" w:hAnsi="Calibri" w:cs="Tahoma"/>
          <w:sz w:val="20"/>
          <w:szCs w:val="20"/>
        </w:rPr>
        <w:br/>
        <w:t xml:space="preserve">3. Most lone parents are women, who generally earn less than men. </w:t>
      </w:r>
      <w:r w:rsidRPr="007A6D45">
        <w:rPr>
          <w:rFonts w:ascii="Calibri" w:hAnsi="Calibri" w:cs="Tahoma"/>
          <w:sz w:val="20"/>
          <w:szCs w:val="20"/>
        </w:rPr>
        <w:br/>
        <w:t xml:space="preserve">4. Failure of fathers to pay maintenance, especially if they have formed a second family that they have to support. </w:t>
      </w:r>
      <w:r w:rsidRPr="007A6D45">
        <w:rPr>
          <w:rFonts w:ascii="Calibri" w:hAnsi="Calibri" w:cs="Tahoma"/>
          <w:sz w:val="20"/>
          <w:szCs w:val="20"/>
        </w:rPr>
        <w:br/>
      </w:r>
    </w:p>
    <w:p w14:paraId="6FB45F9D" w14:textId="77777777" w:rsidR="0064432D" w:rsidRPr="007A6D45" w:rsidRDefault="0064432D" w:rsidP="0064432D">
      <w:pPr>
        <w:pStyle w:val="NormalWeb"/>
        <w:spacing w:after="240" w:afterAutospacing="0"/>
        <w:rPr>
          <w:rFonts w:ascii="Calibri" w:hAnsi="Calibri" w:cs="Tahoma"/>
          <w:sz w:val="40"/>
          <w:szCs w:val="40"/>
        </w:rPr>
      </w:pPr>
      <w:r w:rsidRPr="007A6D45">
        <w:rPr>
          <w:rFonts w:ascii="Calibri" w:hAnsi="Calibri" w:cs="Tahoma"/>
          <w:sz w:val="40"/>
          <w:szCs w:val="40"/>
        </w:rPr>
        <w:t xml:space="preserve">8. Stepfamilies/reconstituted families </w:t>
      </w:r>
      <w:r w:rsidRPr="007A6D45">
        <w:rPr>
          <w:rFonts w:ascii="Calibri" w:hAnsi="Calibri" w:cs="Tahoma"/>
          <w:sz w:val="40"/>
          <w:szCs w:val="40"/>
        </w:rPr>
        <w:br/>
      </w:r>
    </w:p>
    <w:p w14:paraId="75C4F0AF" w14:textId="77777777" w:rsidR="0064432D" w:rsidRPr="007A6D45" w:rsidRDefault="0064432D" w:rsidP="0064432D">
      <w:pPr>
        <w:pStyle w:val="NormalWeb"/>
        <w:numPr>
          <w:ilvl w:val="0"/>
          <w:numId w:val="42"/>
        </w:numPr>
        <w:spacing w:after="240" w:afterAutospacing="0"/>
        <w:rPr>
          <w:rFonts w:ascii="Calibri" w:hAnsi="Calibri" w:cs="Tahoma"/>
          <w:sz w:val="20"/>
          <w:szCs w:val="20"/>
        </w:rPr>
      </w:pPr>
      <w:r w:rsidRPr="007A6D45">
        <w:rPr>
          <w:rFonts w:ascii="Calibri" w:hAnsi="Calibri" w:cs="Tahoma"/>
          <w:sz w:val="20"/>
          <w:szCs w:val="20"/>
        </w:rPr>
        <w:t xml:space="preserve">Stepfamilies (often called reconstituted families) account for over 10% of all families with dependent children in Britain. </w:t>
      </w:r>
    </w:p>
    <w:p w14:paraId="1F526416" w14:textId="77777777" w:rsidR="0064432D" w:rsidRPr="007A6D45" w:rsidRDefault="0064432D" w:rsidP="0064432D">
      <w:pPr>
        <w:pStyle w:val="NormalWeb"/>
        <w:numPr>
          <w:ilvl w:val="0"/>
          <w:numId w:val="42"/>
        </w:numPr>
        <w:spacing w:after="240" w:afterAutospacing="0"/>
        <w:rPr>
          <w:rFonts w:ascii="Calibri" w:hAnsi="Calibri" w:cs="Tahoma"/>
          <w:sz w:val="20"/>
          <w:szCs w:val="20"/>
        </w:rPr>
      </w:pPr>
      <w:r w:rsidRPr="007A6D45">
        <w:rPr>
          <w:rFonts w:ascii="Calibri" w:hAnsi="Calibri" w:cs="Tahoma"/>
          <w:sz w:val="20"/>
          <w:szCs w:val="20"/>
        </w:rPr>
        <w:t xml:space="preserve">In 86% of stepfamilies, at least one child is from the woman’s previous relationship, while in 11 % there is at least one child from the man’s previous relationship. In 3% of stepfamilies there are children from both partners’ previous relationships. </w:t>
      </w:r>
    </w:p>
    <w:p w14:paraId="36D652DF" w14:textId="77777777" w:rsidR="0064432D" w:rsidRPr="007A6D45" w:rsidRDefault="0064432D" w:rsidP="0064432D">
      <w:pPr>
        <w:pStyle w:val="NormalWeb"/>
        <w:numPr>
          <w:ilvl w:val="0"/>
          <w:numId w:val="42"/>
        </w:numPr>
        <w:spacing w:after="240" w:afterAutospacing="0"/>
        <w:rPr>
          <w:rFonts w:ascii="Calibri" w:hAnsi="Calibri" w:cs="Tahoma"/>
          <w:sz w:val="20"/>
          <w:szCs w:val="20"/>
        </w:rPr>
      </w:pPr>
      <w:r w:rsidRPr="007A6D45">
        <w:rPr>
          <w:rFonts w:ascii="Calibri" w:hAnsi="Calibri" w:cs="Tahoma"/>
          <w:sz w:val="20"/>
          <w:szCs w:val="20"/>
        </w:rPr>
        <w:t xml:space="preserve">Elsa Fern and Kate Smith (1 998) found that stepfamilies are very similar to first families in all major respects, and that the involvement of stepparents in childcare and childrearing is a positive one. However, they found that in general stepfamilies are at greater risk of poverty. </w:t>
      </w:r>
    </w:p>
    <w:p w14:paraId="5735F54D" w14:textId="77777777" w:rsidR="0064432D" w:rsidRPr="007A6D45" w:rsidRDefault="0064432D" w:rsidP="0064432D">
      <w:pPr>
        <w:pStyle w:val="NormalWeb"/>
        <w:numPr>
          <w:ilvl w:val="0"/>
          <w:numId w:val="42"/>
        </w:numPr>
        <w:spacing w:after="240" w:afterAutospacing="0"/>
        <w:rPr>
          <w:rFonts w:ascii="Calibri" w:hAnsi="Calibri" w:cs="Tahoma"/>
          <w:sz w:val="20"/>
          <w:szCs w:val="20"/>
        </w:rPr>
      </w:pPr>
      <w:r w:rsidRPr="007A6D45">
        <w:rPr>
          <w:rFonts w:ascii="Calibri" w:hAnsi="Calibri" w:cs="Tahoma"/>
          <w:sz w:val="20"/>
          <w:szCs w:val="20"/>
        </w:rPr>
        <w:t xml:space="preserve">However according to Graham Allan and Graham Crow (2001), stepfamilies may face particular problems of divided loyalties and issues such as contact with the nonresident parent can cause tensions. </w:t>
      </w:r>
    </w:p>
    <w:p w14:paraId="4C105EF8" w14:textId="77777777" w:rsidR="0064432D" w:rsidRPr="007A6D45" w:rsidRDefault="0064432D" w:rsidP="0064432D">
      <w:pPr>
        <w:pStyle w:val="NormalWeb"/>
        <w:numPr>
          <w:ilvl w:val="0"/>
          <w:numId w:val="42"/>
        </w:numPr>
        <w:spacing w:after="240" w:afterAutospacing="0"/>
        <w:rPr>
          <w:rFonts w:ascii="Calibri" w:hAnsi="Calibri" w:cs="Tahoma"/>
          <w:sz w:val="20"/>
          <w:szCs w:val="20"/>
        </w:rPr>
      </w:pPr>
      <w:r w:rsidRPr="007A6D45">
        <w:rPr>
          <w:rFonts w:ascii="Calibri" w:hAnsi="Calibri" w:cs="Tahoma"/>
          <w:sz w:val="20"/>
          <w:szCs w:val="20"/>
        </w:rPr>
        <w:t xml:space="preserve">Jane </w:t>
      </w:r>
      <w:proofErr w:type="spellStart"/>
      <w:r w:rsidRPr="007A6D45">
        <w:rPr>
          <w:rFonts w:ascii="Calibri" w:hAnsi="Calibri" w:cs="Tahoma"/>
          <w:sz w:val="20"/>
          <w:szCs w:val="20"/>
        </w:rPr>
        <w:t>Ribbens</w:t>
      </w:r>
      <w:proofErr w:type="spellEnd"/>
      <w:r w:rsidRPr="007A6D45">
        <w:rPr>
          <w:rFonts w:ascii="Calibri" w:hAnsi="Calibri" w:cs="Tahoma"/>
          <w:sz w:val="20"/>
          <w:szCs w:val="20"/>
        </w:rPr>
        <w:t xml:space="preserve"> McCarthy et al (2003) conclude that there is diversity among these families and so we should speak of ‘stepfamilies’ plural rather than ‘the stepfamily’. Some have few tensions, while for those that </w:t>
      </w:r>
      <w:proofErr w:type="gramStart"/>
      <w:r w:rsidRPr="007A6D45">
        <w:rPr>
          <w:rFonts w:ascii="Calibri" w:hAnsi="Calibri" w:cs="Tahoma"/>
          <w:sz w:val="20"/>
          <w:szCs w:val="20"/>
        </w:rPr>
        <w:t>do,</w:t>
      </w:r>
      <w:proofErr w:type="gramEnd"/>
      <w:r w:rsidRPr="007A6D45">
        <w:rPr>
          <w:rFonts w:ascii="Calibri" w:hAnsi="Calibri" w:cs="Tahoma"/>
          <w:sz w:val="20"/>
          <w:szCs w:val="20"/>
        </w:rPr>
        <w:t xml:space="preserve"> the tensions are not so different from those in ‘intact’ families. </w:t>
      </w:r>
      <w:r w:rsidRPr="007A6D45">
        <w:rPr>
          <w:rFonts w:ascii="Calibri" w:hAnsi="Calibri" w:cs="Tahoma"/>
          <w:sz w:val="20"/>
          <w:szCs w:val="20"/>
        </w:rPr>
        <w:br/>
      </w:r>
    </w:p>
    <w:p w14:paraId="2B181B53" w14:textId="77777777" w:rsidR="0064432D" w:rsidRPr="007A6D45" w:rsidRDefault="0064432D" w:rsidP="0064432D">
      <w:pPr>
        <w:pStyle w:val="NormalWeb"/>
        <w:spacing w:after="240" w:afterAutospacing="0"/>
        <w:rPr>
          <w:rFonts w:ascii="Calibri" w:hAnsi="Calibri" w:cs="Tahoma"/>
          <w:sz w:val="28"/>
          <w:szCs w:val="28"/>
        </w:rPr>
      </w:pPr>
      <w:r w:rsidRPr="007A6D45">
        <w:rPr>
          <w:rFonts w:ascii="Calibri" w:hAnsi="Calibri" w:cs="Tahoma"/>
          <w:sz w:val="28"/>
          <w:szCs w:val="28"/>
        </w:rPr>
        <w:t>Reasons for the patterns</w:t>
      </w:r>
    </w:p>
    <w:p w14:paraId="56DD00B7" w14:textId="77777777" w:rsidR="0064432D" w:rsidRPr="007A6D45" w:rsidRDefault="0064432D" w:rsidP="0064432D">
      <w:pPr>
        <w:pStyle w:val="NormalWeb"/>
        <w:numPr>
          <w:ilvl w:val="0"/>
          <w:numId w:val="43"/>
        </w:numPr>
        <w:spacing w:after="240" w:afterAutospacing="0"/>
        <w:rPr>
          <w:rFonts w:ascii="Calibri" w:hAnsi="Calibri" w:cs="Tahoma"/>
          <w:sz w:val="20"/>
          <w:szCs w:val="20"/>
        </w:rPr>
      </w:pPr>
      <w:r w:rsidRPr="007A6D45">
        <w:rPr>
          <w:rFonts w:ascii="Calibri" w:hAnsi="Calibri" w:cs="Tahoma"/>
          <w:sz w:val="20"/>
          <w:szCs w:val="20"/>
        </w:rPr>
        <w:t xml:space="preserve">Stepfamilies are formed when lone parents form new partnerships. Thus the factors causing an increase in the number of lone parents, such as divorce and separation, are also responsible for the creation of stepfamilies. </w:t>
      </w:r>
    </w:p>
    <w:p w14:paraId="777143D8" w14:textId="77777777" w:rsidR="0064432D" w:rsidRPr="007A6D45" w:rsidRDefault="0064432D" w:rsidP="0064432D">
      <w:pPr>
        <w:pStyle w:val="NormalWeb"/>
        <w:numPr>
          <w:ilvl w:val="0"/>
          <w:numId w:val="43"/>
        </w:numPr>
        <w:spacing w:after="240" w:afterAutospacing="0"/>
        <w:rPr>
          <w:rFonts w:ascii="Calibri" w:hAnsi="Calibri" w:cs="Tahoma"/>
          <w:sz w:val="20"/>
          <w:szCs w:val="20"/>
        </w:rPr>
      </w:pPr>
      <w:r w:rsidRPr="007A6D45">
        <w:rPr>
          <w:rFonts w:ascii="Calibri" w:hAnsi="Calibri" w:cs="Tahoma"/>
          <w:sz w:val="20"/>
          <w:szCs w:val="20"/>
        </w:rPr>
        <w:t xml:space="preserve">More children in stepfamilies are from the woman’s previous relationship than the man’s because, when marriages and cohabitations break up, children are more likely to remain with their mother. </w:t>
      </w:r>
    </w:p>
    <w:p w14:paraId="4F44ADBA" w14:textId="77777777" w:rsidR="0064432D" w:rsidRPr="007A6D45" w:rsidRDefault="0064432D" w:rsidP="0064432D">
      <w:pPr>
        <w:pStyle w:val="NormalWeb"/>
        <w:numPr>
          <w:ilvl w:val="0"/>
          <w:numId w:val="43"/>
        </w:numPr>
        <w:spacing w:after="240" w:afterAutospacing="0"/>
        <w:rPr>
          <w:rFonts w:ascii="Calibri" w:hAnsi="Calibri" w:cs="Tahoma"/>
          <w:sz w:val="20"/>
          <w:szCs w:val="20"/>
        </w:rPr>
      </w:pPr>
      <w:r w:rsidRPr="007A6D45">
        <w:rPr>
          <w:rFonts w:ascii="Calibri" w:hAnsi="Calibri" w:cs="Tahoma"/>
          <w:sz w:val="20"/>
          <w:szCs w:val="20"/>
        </w:rPr>
        <w:t xml:space="preserve">Stepparents are at greater risk of poverty because there are often more children and because the stepfather may also have to support children from a previous relationship. </w:t>
      </w:r>
      <w:r w:rsidRPr="007A6D45">
        <w:rPr>
          <w:rFonts w:ascii="Calibri" w:hAnsi="Calibri" w:cs="Tahoma"/>
          <w:sz w:val="20"/>
          <w:szCs w:val="20"/>
        </w:rPr>
        <w:br/>
        <w:t xml:space="preserve">Some of the tensions faced by stepfamilies may be the result of a lack of clear social norms about how individuals should behave in such families. </w:t>
      </w:r>
    </w:p>
    <w:p w14:paraId="18C9A6F1" w14:textId="77777777" w:rsidR="0064432D" w:rsidRDefault="0064432D" w:rsidP="0064432D">
      <w:pPr>
        <w:pStyle w:val="NormalWeb"/>
        <w:spacing w:after="240" w:afterAutospacing="0"/>
        <w:rPr>
          <w:rFonts w:ascii="Calibri" w:hAnsi="Calibri" w:cs="Tahoma"/>
          <w:sz w:val="40"/>
          <w:szCs w:val="40"/>
        </w:rPr>
      </w:pPr>
    </w:p>
    <w:p w14:paraId="0B163462" w14:textId="77777777" w:rsidR="0064432D" w:rsidRPr="007A6D45" w:rsidRDefault="0064432D" w:rsidP="0064432D">
      <w:pPr>
        <w:pStyle w:val="NormalWeb"/>
        <w:spacing w:after="240" w:afterAutospacing="0"/>
        <w:rPr>
          <w:rFonts w:ascii="Calibri" w:hAnsi="Calibri" w:cs="Tahoma"/>
          <w:sz w:val="40"/>
          <w:szCs w:val="40"/>
        </w:rPr>
      </w:pPr>
      <w:r w:rsidRPr="007A6D45">
        <w:rPr>
          <w:rFonts w:ascii="Calibri" w:hAnsi="Calibri" w:cs="Tahoma"/>
          <w:sz w:val="40"/>
          <w:szCs w:val="40"/>
        </w:rPr>
        <w:t>9. Ethnic differences in family patterns</w:t>
      </w:r>
    </w:p>
    <w:p w14:paraId="6DE45C5B" w14:textId="77777777" w:rsidR="0064432D" w:rsidRPr="007A6D45" w:rsidRDefault="0064432D" w:rsidP="0064432D">
      <w:pPr>
        <w:pStyle w:val="NormalWeb"/>
        <w:numPr>
          <w:ilvl w:val="0"/>
          <w:numId w:val="44"/>
        </w:numPr>
        <w:spacing w:after="240" w:afterAutospacing="0"/>
        <w:rPr>
          <w:rFonts w:ascii="Calibri" w:hAnsi="Calibri" w:cs="Tahoma"/>
          <w:sz w:val="20"/>
          <w:szCs w:val="20"/>
        </w:rPr>
      </w:pPr>
      <w:r w:rsidRPr="007A6D45">
        <w:rPr>
          <w:rFonts w:ascii="Calibri" w:hAnsi="Calibri" w:cs="Tahoma"/>
          <w:sz w:val="20"/>
          <w:szCs w:val="20"/>
        </w:rPr>
        <w:t xml:space="preserve">Immigration into Britain over the last 60 years has helped to create greater ethnic diversity. Analysis of the 2001 Census shows that 92.1% of the UK population (54 million people) </w:t>
      </w:r>
      <w:proofErr w:type="gramStart"/>
      <w:r w:rsidRPr="007A6D45">
        <w:rPr>
          <w:rFonts w:ascii="Calibri" w:hAnsi="Calibri" w:cs="Tahoma"/>
          <w:sz w:val="20"/>
          <w:szCs w:val="20"/>
        </w:rPr>
        <w:t>were</w:t>
      </w:r>
      <w:proofErr w:type="gramEnd"/>
      <w:r w:rsidRPr="007A6D45">
        <w:rPr>
          <w:rFonts w:ascii="Calibri" w:hAnsi="Calibri" w:cs="Tahoma"/>
          <w:sz w:val="20"/>
          <w:szCs w:val="20"/>
        </w:rPr>
        <w:t xml:space="preserve"> White.</w:t>
      </w:r>
    </w:p>
    <w:p w14:paraId="6CB7F735" w14:textId="77777777" w:rsidR="0064432D" w:rsidRPr="007A6D45" w:rsidRDefault="0064432D" w:rsidP="0064432D">
      <w:pPr>
        <w:pStyle w:val="NormalWeb"/>
        <w:numPr>
          <w:ilvl w:val="0"/>
          <w:numId w:val="44"/>
        </w:numPr>
        <w:spacing w:after="240" w:afterAutospacing="0"/>
        <w:rPr>
          <w:rFonts w:ascii="Calibri" w:hAnsi="Calibri" w:cs="Tahoma"/>
          <w:sz w:val="20"/>
          <w:szCs w:val="20"/>
        </w:rPr>
      </w:pPr>
      <w:r w:rsidRPr="007A6D45">
        <w:rPr>
          <w:rFonts w:ascii="Calibri" w:hAnsi="Calibri" w:cs="Tahoma"/>
          <w:sz w:val="20"/>
          <w:szCs w:val="20"/>
        </w:rPr>
        <w:t xml:space="preserve">Of the 7.9% belonging to an ethnic minority, the main groups were Indian, Pakistani or Bangladeshi (3.6%); mixed ethnicity (1.2%); Black Caribbean (1 %); </w:t>
      </w:r>
      <w:proofErr w:type="gramStart"/>
      <w:r w:rsidRPr="007A6D45">
        <w:rPr>
          <w:rFonts w:ascii="Calibri" w:hAnsi="Calibri" w:cs="Tahoma"/>
          <w:sz w:val="20"/>
          <w:szCs w:val="20"/>
        </w:rPr>
        <w:t>Black  African</w:t>
      </w:r>
      <w:proofErr w:type="gramEnd"/>
      <w:r w:rsidRPr="007A6D45">
        <w:rPr>
          <w:rFonts w:ascii="Calibri" w:hAnsi="Calibri" w:cs="Tahoma"/>
          <w:sz w:val="20"/>
          <w:szCs w:val="20"/>
        </w:rPr>
        <w:t xml:space="preserve"> (0.8%) and Chinese (0.4%). Greater ethnic diversity has contributed to changing family patterns in the UK. </w:t>
      </w:r>
    </w:p>
    <w:p w14:paraId="689398AC" w14:textId="77777777" w:rsidR="0064432D" w:rsidRPr="007A6D45" w:rsidRDefault="0064432D" w:rsidP="0064432D">
      <w:pPr>
        <w:pStyle w:val="NormalWeb"/>
        <w:spacing w:after="240" w:afterAutospacing="0"/>
        <w:rPr>
          <w:rFonts w:ascii="Calibri" w:hAnsi="Calibri" w:cs="Tahoma"/>
          <w:sz w:val="20"/>
          <w:szCs w:val="20"/>
        </w:rPr>
      </w:pPr>
    </w:p>
    <w:p w14:paraId="0154F866" w14:textId="77777777" w:rsidR="0064432D" w:rsidRPr="007A6D45" w:rsidRDefault="0064432D" w:rsidP="0064432D">
      <w:pPr>
        <w:pStyle w:val="NormalWeb"/>
        <w:spacing w:after="240" w:afterAutospacing="0"/>
        <w:rPr>
          <w:rFonts w:ascii="Calibri" w:hAnsi="Calibri" w:cs="Tahoma"/>
          <w:sz w:val="28"/>
          <w:szCs w:val="28"/>
        </w:rPr>
      </w:pPr>
      <w:r w:rsidRPr="007A6D45">
        <w:rPr>
          <w:rFonts w:ascii="Calibri" w:hAnsi="Calibri" w:cs="Tahoma"/>
          <w:sz w:val="20"/>
          <w:szCs w:val="20"/>
        </w:rPr>
        <w:t xml:space="preserve"> </w:t>
      </w:r>
      <w:r w:rsidRPr="007A6D45">
        <w:rPr>
          <w:rFonts w:ascii="Calibri" w:hAnsi="Calibri" w:cs="Tahoma"/>
          <w:sz w:val="20"/>
          <w:szCs w:val="20"/>
        </w:rPr>
        <w:br/>
      </w:r>
      <w:r w:rsidRPr="007A6D45">
        <w:rPr>
          <w:rFonts w:ascii="Calibri" w:hAnsi="Calibri" w:cs="Tahoma"/>
          <w:sz w:val="28"/>
          <w:szCs w:val="28"/>
        </w:rPr>
        <w:t>Black families</w:t>
      </w:r>
    </w:p>
    <w:p w14:paraId="33CA0279" w14:textId="77777777" w:rsidR="0064432D" w:rsidRPr="007A6D45" w:rsidRDefault="0064432D" w:rsidP="0064432D">
      <w:pPr>
        <w:pStyle w:val="NormalWeb"/>
        <w:numPr>
          <w:ilvl w:val="0"/>
          <w:numId w:val="45"/>
        </w:numPr>
        <w:spacing w:after="240" w:afterAutospacing="0"/>
        <w:rPr>
          <w:rFonts w:ascii="Calibri" w:hAnsi="Calibri" w:cs="Tahoma"/>
          <w:sz w:val="20"/>
          <w:szCs w:val="20"/>
        </w:rPr>
      </w:pPr>
      <w:r w:rsidRPr="007A6D45">
        <w:rPr>
          <w:rFonts w:ascii="Calibri" w:hAnsi="Calibri" w:cs="Tahoma"/>
          <w:sz w:val="20"/>
          <w:szCs w:val="20"/>
        </w:rPr>
        <w:t xml:space="preserve">Black Caribbean and Black African people have a higher proportion of lone-parent households. In 2002, just over half of families with dependent children headed by a black person were lone-parent families. This compared with one in 11 Indian families and just under a quarter for the population as a whole. </w:t>
      </w:r>
    </w:p>
    <w:p w14:paraId="67CDB63F" w14:textId="77777777" w:rsidR="0064432D" w:rsidRPr="007A6D45" w:rsidRDefault="0064432D" w:rsidP="0064432D">
      <w:pPr>
        <w:pStyle w:val="NormalWeb"/>
        <w:numPr>
          <w:ilvl w:val="0"/>
          <w:numId w:val="45"/>
        </w:numPr>
        <w:spacing w:after="240" w:afterAutospacing="0"/>
        <w:rPr>
          <w:rFonts w:ascii="Calibri" w:hAnsi="Calibri" w:cs="Tahoma"/>
          <w:sz w:val="20"/>
          <w:szCs w:val="20"/>
        </w:rPr>
      </w:pPr>
      <w:r w:rsidRPr="007A6D45">
        <w:rPr>
          <w:rFonts w:ascii="Calibri" w:hAnsi="Calibri" w:cs="Tahoma"/>
          <w:sz w:val="20"/>
          <w:szCs w:val="20"/>
        </w:rPr>
        <w:t xml:space="preserve">The high rate of female-headed, lone-parent black families has sometimes been seen as evidence of family </w:t>
      </w:r>
      <w:proofErr w:type="spellStart"/>
      <w:r w:rsidRPr="007A6D45">
        <w:rPr>
          <w:rFonts w:ascii="Calibri" w:hAnsi="Calibri" w:cs="Tahoma"/>
          <w:sz w:val="20"/>
          <w:szCs w:val="20"/>
        </w:rPr>
        <w:t>disorganisation</w:t>
      </w:r>
      <w:proofErr w:type="spellEnd"/>
      <w:r w:rsidRPr="007A6D45">
        <w:rPr>
          <w:rFonts w:ascii="Calibri" w:hAnsi="Calibri" w:cs="Tahoma"/>
          <w:sz w:val="20"/>
          <w:szCs w:val="20"/>
        </w:rPr>
        <w:t xml:space="preserve"> that can be traced back to slavery or, more recently, to high rates of unemployment among black males. </w:t>
      </w:r>
    </w:p>
    <w:p w14:paraId="59D56F81" w14:textId="77777777" w:rsidR="0064432D" w:rsidRPr="007A6D45" w:rsidRDefault="0064432D" w:rsidP="0064432D">
      <w:pPr>
        <w:pStyle w:val="NormalWeb"/>
        <w:numPr>
          <w:ilvl w:val="0"/>
          <w:numId w:val="45"/>
        </w:numPr>
        <w:spacing w:after="240" w:afterAutospacing="0"/>
        <w:rPr>
          <w:rFonts w:ascii="Calibri" w:hAnsi="Calibri" w:cs="Tahoma"/>
          <w:sz w:val="20"/>
          <w:szCs w:val="20"/>
        </w:rPr>
      </w:pPr>
      <w:r w:rsidRPr="007A6D45">
        <w:rPr>
          <w:rFonts w:ascii="Calibri" w:hAnsi="Calibri" w:cs="Tahoma"/>
          <w:sz w:val="20"/>
          <w:szCs w:val="20"/>
        </w:rPr>
        <w:t xml:space="preserve">Under slavery, when couples were sold separately, children stayed with the mother. It is argued that this established a pattern of family life that persists today. </w:t>
      </w:r>
    </w:p>
    <w:p w14:paraId="6C239D80" w14:textId="77777777" w:rsidR="0064432D" w:rsidRPr="007A6D45" w:rsidRDefault="0064432D" w:rsidP="0064432D">
      <w:pPr>
        <w:pStyle w:val="NormalWeb"/>
        <w:numPr>
          <w:ilvl w:val="0"/>
          <w:numId w:val="45"/>
        </w:numPr>
        <w:spacing w:after="240" w:afterAutospacing="0"/>
        <w:rPr>
          <w:rFonts w:ascii="Calibri" w:hAnsi="Calibri" w:cs="Tahoma"/>
          <w:sz w:val="20"/>
          <w:szCs w:val="20"/>
        </w:rPr>
      </w:pPr>
      <w:r w:rsidRPr="007A6D45">
        <w:rPr>
          <w:rFonts w:ascii="Calibri" w:hAnsi="Calibri" w:cs="Tahoma"/>
          <w:sz w:val="20"/>
          <w:szCs w:val="20"/>
        </w:rPr>
        <w:t xml:space="preserve">It is also argued that male unemployment and poverty have meant that black men are less able to provide for their family, resulting in higher rates of desertion or marital breakdown. </w:t>
      </w:r>
    </w:p>
    <w:p w14:paraId="2D5E1816" w14:textId="77777777" w:rsidR="0064432D" w:rsidRPr="007A6D45" w:rsidRDefault="0064432D" w:rsidP="0064432D">
      <w:pPr>
        <w:pStyle w:val="NormalWeb"/>
        <w:numPr>
          <w:ilvl w:val="0"/>
          <w:numId w:val="45"/>
        </w:numPr>
        <w:spacing w:after="240" w:afterAutospacing="0"/>
        <w:rPr>
          <w:rFonts w:ascii="Calibri" w:hAnsi="Calibri" w:cs="Tahoma"/>
          <w:sz w:val="20"/>
          <w:szCs w:val="20"/>
        </w:rPr>
      </w:pPr>
      <w:r w:rsidRPr="007A6D45">
        <w:rPr>
          <w:rFonts w:ascii="Calibri" w:hAnsi="Calibri" w:cs="Tahoma"/>
          <w:sz w:val="20"/>
          <w:szCs w:val="20"/>
        </w:rPr>
        <w:t xml:space="preserve">However, Heidi </w:t>
      </w:r>
      <w:proofErr w:type="spellStart"/>
      <w:r w:rsidRPr="007A6D45">
        <w:rPr>
          <w:rFonts w:ascii="Calibri" w:hAnsi="Calibri" w:cs="Tahoma"/>
          <w:sz w:val="20"/>
          <w:szCs w:val="20"/>
        </w:rPr>
        <w:t>Safia</w:t>
      </w:r>
      <w:proofErr w:type="spellEnd"/>
      <w:r w:rsidRPr="007A6D45">
        <w:rPr>
          <w:rFonts w:ascii="Calibri" w:hAnsi="Calibri" w:cs="Tahoma"/>
          <w:sz w:val="20"/>
          <w:szCs w:val="20"/>
        </w:rPr>
        <w:t xml:space="preserve"> </w:t>
      </w:r>
      <w:proofErr w:type="spellStart"/>
      <w:r w:rsidRPr="007A6D45">
        <w:rPr>
          <w:rFonts w:ascii="Calibri" w:hAnsi="Calibri" w:cs="Tahoma"/>
          <w:sz w:val="20"/>
          <w:szCs w:val="20"/>
        </w:rPr>
        <w:t>Mirza</w:t>
      </w:r>
      <w:proofErr w:type="spellEnd"/>
      <w:r w:rsidRPr="007A6D45">
        <w:rPr>
          <w:rFonts w:ascii="Calibri" w:hAnsi="Calibri" w:cs="Tahoma"/>
          <w:sz w:val="20"/>
          <w:szCs w:val="20"/>
        </w:rPr>
        <w:t xml:space="preserve"> (1997) argues that the higher rate of lone-parent families among blacks is not the result of </w:t>
      </w:r>
      <w:proofErr w:type="spellStart"/>
      <w:r w:rsidRPr="007A6D45">
        <w:rPr>
          <w:rFonts w:ascii="Calibri" w:hAnsi="Calibri" w:cs="Tahoma"/>
          <w:sz w:val="20"/>
          <w:szCs w:val="20"/>
        </w:rPr>
        <w:t>disorganisation</w:t>
      </w:r>
      <w:proofErr w:type="spellEnd"/>
      <w:r w:rsidRPr="007A6D45">
        <w:rPr>
          <w:rFonts w:ascii="Calibri" w:hAnsi="Calibri" w:cs="Tahoma"/>
          <w:sz w:val="20"/>
          <w:szCs w:val="20"/>
        </w:rPr>
        <w:t xml:space="preserve">, but rather reflects the high value that black women place on independence. </w:t>
      </w:r>
    </w:p>
    <w:p w14:paraId="0DCEBCB7" w14:textId="77777777" w:rsidR="0064432D" w:rsidRPr="007A6D45" w:rsidRDefault="0064432D" w:rsidP="0064432D">
      <w:pPr>
        <w:pStyle w:val="NormalWeb"/>
        <w:numPr>
          <w:ilvl w:val="0"/>
          <w:numId w:val="45"/>
        </w:numPr>
        <w:spacing w:after="240" w:afterAutospacing="0"/>
        <w:rPr>
          <w:rFonts w:ascii="Calibri" w:hAnsi="Calibri" w:cs="Tahoma"/>
          <w:sz w:val="20"/>
          <w:szCs w:val="20"/>
        </w:rPr>
      </w:pPr>
      <w:r w:rsidRPr="007A6D45">
        <w:rPr>
          <w:rFonts w:ascii="Calibri" w:hAnsi="Calibri" w:cs="Tahoma"/>
          <w:sz w:val="20"/>
          <w:szCs w:val="20"/>
        </w:rPr>
        <w:t xml:space="preserve">Tracey Reynolds (1997) argues that the statistics are misleading, in that many apparently ‘lone’ parents are in fact in stable, supportive but non-cohabiting relationships. </w:t>
      </w:r>
      <w:r w:rsidRPr="007A6D45">
        <w:rPr>
          <w:rFonts w:ascii="Calibri" w:hAnsi="Calibri" w:cs="Tahoma"/>
          <w:sz w:val="20"/>
          <w:szCs w:val="20"/>
        </w:rPr>
        <w:br/>
      </w:r>
    </w:p>
    <w:p w14:paraId="4F2A7F36" w14:textId="77777777" w:rsidR="0064432D" w:rsidRPr="007A6D45" w:rsidRDefault="0064432D" w:rsidP="0064432D">
      <w:pPr>
        <w:pStyle w:val="NormalWeb"/>
        <w:spacing w:after="240" w:afterAutospacing="0"/>
        <w:rPr>
          <w:rFonts w:ascii="Calibri" w:hAnsi="Calibri" w:cs="Tahoma"/>
          <w:sz w:val="28"/>
          <w:szCs w:val="28"/>
        </w:rPr>
      </w:pPr>
      <w:r w:rsidRPr="007A6D45">
        <w:rPr>
          <w:rFonts w:ascii="Calibri" w:hAnsi="Calibri" w:cs="Tahoma"/>
          <w:sz w:val="28"/>
          <w:szCs w:val="28"/>
        </w:rPr>
        <w:t>Asian families</w:t>
      </w:r>
    </w:p>
    <w:p w14:paraId="2C5F2671" w14:textId="77777777" w:rsidR="0064432D" w:rsidRPr="007A6D45" w:rsidRDefault="0064432D" w:rsidP="0064432D">
      <w:pPr>
        <w:pStyle w:val="NormalWeb"/>
        <w:numPr>
          <w:ilvl w:val="0"/>
          <w:numId w:val="46"/>
        </w:numPr>
        <w:spacing w:after="240" w:afterAutospacing="0"/>
        <w:rPr>
          <w:rFonts w:ascii="Calibri" w:hAnsi="Calibri" w:cs="Tahoma"/>
          <w:sz w:val="20"/>
          <w:szCs w:val="20"/>
        </w:rPr>
      </w:pPr>
      <w:r w:rsidRPr="007A6D45">
        <w:rPr>
          <w:rFonts w:ascii="Calibri" w:hAnsi="Calibri" w:cs="Tahoma"/>
          <w:sz w:val="20"/>
          <w:szCs w:val="20"/>
        </w:rPr>
        <w:br/>
        <w:t xml:space="preserve">Bangladeshi, Pakistani and Indian households tend to be larger than those of other ethnic groups, at 4.5, 4.1 and 3.3 persons per household respectively, compared with 2,3 for both Black Caribbean and White British households, and 2.4 for the population as a whole. </w:t>
      </w:r>
    </w:p>
    <w:p w14:paraId="59527F23" w14:textId="77777777" w:rsidR="0064432D" w:rsidRPr="007A6D45" w:rsidRDefault="0064432D" w:rsidP="0064432D">
      <w:pPr>
        <w:pStyle w:val="NormalWeb"/>
        <w:numPr>
          <w:ilvl w:val="0"/>
          <w:numId w:val="46"/>
        </w:numPr>
        <w:spacing w:after="240" w:afterAutospacing="0"/>
        <w:rPr>
          <w:rFonts w:ascii="Calibri" w:hAnsi="Calibri" w:cs="Tahoma"/>
          <w:sz w:val="20"/>
          <w:szCs w:val="20"/>
        </w:rPr>
      </w:pPr>
      <w:r w:rsidRPr="007A6D45">
        <w:rPr>
          <w:rFonts w:ascii="Calibri" w:hAnsi="Calibri" w:cs="Tahoma"/>
          <w:sz w:val="20"/>
          <w:szCs w:val="20"/>
        </w:rPr>
        <w:t xml:space="preserve">Such households sometimes contain three generations, but most are in fact nuclear rather than extended. </w:t>
      </w:r>
      <w:proofErr w:type="spellStart"/>
      <w:r w:rsidRPr="007A6D45">
        <w:rPr>
          <w:rFonts w:ascii="Calibri" w:hAnsi="Calibri" w:cs="Tahoma"/>
          <w:sz w:val="20"/>
          <w:szCs w:val="20"/>
        </w:rPr>
        <w:t>Laiger</w:t>
      </w:r>
      <w:proofErr w:type="spellEnd"/>
      <w:r w:rsidRPr="007A6D45">
        <w:rPr>
          <w:rFonts w:ascii="Calibri" w:hAnsi="Calibri" w:cs="Tahoma"/>
          <w:sz w:val="20"/>
          <w:szCs w:val="20"/>
        </w:rPr>
        <w:t xml:space="preserve"> household sizes are partly a result of the younger age profile of British Asians, since a higher proportion are in the </w:t>
      </w:r>
      <w:proofErr w:type="spellStart"/>
      <w:r w:rsidRPr="007A6D45">
        <w:rPr>
          <w:rFonts w:ascii="Calibri" w:hAnsi="Calibri" w:cs="Tahoma"/>
          <w:sz w:val="20"/>
          <w:szCs w:val="20"/>
        </w:rPr>
        <w:t>childbeanng</w:t>
      </w:r>
      <w:proofErr w:type="spellEnd"/>
      <w:r w:rsidRPr="007A6D45">
        <w:rPr>
          <w:rFonts w:ascii="Calibri" w:hAnsi="Calibri" w:cs="Tahoma"/>
          <w:sz w:val="20"/>
          <w:szCs w:val="20"/>
        </w:rPr>
        <w:t xml:space="preserve"> age groups compared with the population as a whole </w:t>
      </w:r>
    </w:p>
    <w:p w14:paraId="4CE4437F" w14:textId="77777777" w:rsidR="0064432D" w:rsidRPr="007A6D45" w:rsidRDefault="0064432D" w:rsidP="0064432D">
      <w:pPr>
        <w:pStyle w:val="NormalWeb"/>
        <w:numPr>
          <w:ilvl w:val="0"/>
          <w:numId w:val="46"/>
        </w:numPr>
        <w:spacing w:after="240" w:afterAutospacing="0"/>
        <w:rPr>
          <w:rFonts w:ascii="Calibri" w:hAnsi="Calibri" w:cs="Tahoma"/>
          <w:sz w:val="20"/>
          <w:szCs w:val="20"/>
        </w:rPr>
      </w:pPr>
      <w:r w:rsidRPr="007A6D45">
        <w:rPr>
          <w:rFonts w:ascii="Calibri" w:hAnsi="Calibri" w:cs="Tahoma"/>
          <w:sz w:val="20"/>
          <w:szCs w:val="20"/>
        </w:rPr>
        <w:t xml:space="preserve">Larger Asian households also to some extent reflect she value placed on the extended family in Asian cultures. However, practical considerations, such as the need for assistance when migrating to Britain, are also important. For example, Roger Ballard (1982) found that extended family ties provided an important source of support among Asian migrants during the 1950s and 1960s. </w:t>
      </w:r>
    </w:p>
    <w:p w14:paraId="6BFE3A8C" w14:textId="77777777" w:rsidR="0064432D" w:rsidRPr="007A6D45" w:rsidRDefault="0064432D" w:rsidP="0064432D">
      <w:pPr>
        <w:pStyle w:val="NormalWeb"/>
        <w:numPr>
          <w:ilvl w:val="0"/>
          <w:numId w:val="46"/>
        </w:numPr>
        <w:spacing w:after="240" w:afterAutospacing="0"/>
        <w:rPr>
          <w:rFonts w:ascii="Calibri" w:hAnsi="Calibri" w:cs="Tahoma"/>
          <w:sz w:val="20"/>
          <w:szCs w:val="20"/>
        </w:rPr>
      </w:pPr>
      <w:r w:rsidRPr="007A6D45">
        <w:rPr>
          <w:rFonts w:ascii="Calibri" w:hAnsi="Calibri" w:cs="Tahoma"/>
          <w:sz w:val="20"/>
          <w:szCs w:val="20"/>
        </w:rPr>
        <w:lastRenderedPageBreak/>
        <w:t xml:space="preserve">In this early period of migration, houses were often shared by extended families, Later, although most Asian households were now nuclear, relatives often lived nearby. There was frequent visiting, and kinship networks continued to be a source of support. Today, Sikhs, Muslims and Hindus are still more likely than other ethnic or religious groups to live in extended family units. </w:t>
      </w:r>
    </w:p>
    <w:p w14:paraId="1318FDC8" w14:textId="77777777" w:rsidR="0064432D" w:rsidRPr="007A6D45" w:rsidRDefault="0064432D" w:rsidP="0064432D">
      <w:pPr>
        <w:pStyle w:val="NormalWeb"/>
        <w:spacing w:after="240" w:afterAutospacing="0"/>
        <w:rPr>
          <w:rFonts w:ascii="Calibri" w:hAnsi="Calibri" w:cs="Tahoma"/>
          <w:sz w:val="36"/>
          <w:szCs w:val="36"/>
        </w:rPr>
      </w:pPr>
    </w:p>
    <w:p w14:paraId="40CC8AF1" w14:textId="77777777" w:rsidR="0064432D" w:rsidRPr="007A6D45" w:rsidRDefault="0064432D" w:rsidP="0064432D">
      <w:pPr>
        <w:pStyle w:val="NormalWeb"/>
        <w:spacing w:after="240" w:afterAutospacing="0"/>
        <w:rPr>
          <w:rFonts w:ascii="Calibri" w:hAnsi="Calibri" w:cs="Tahoma"/>
          <w:sz w:val="40"/>
          <w:szCs w:val="40"/>
        </w:rPr>
      </w:pPr>
      <w:r w:rsidRPr="007A6D45">
        <w:rPr>
          <w:rFonts w:ascii="Calibri" w:hAnsi="Calibri" w:cs="Tahoma"/>
          <w:sz w:val="40"/>
          <w:szCs w:val="40"/>
        </w:rPr>
        <w:t>10. The extended family today</w:t>
      </w:r>
    </w:p>
    <w:p w14:paraId="01FB1C9E" w14:textId="77777777" w:rsidR="0064432D" w:rsidRPr="007A6D45" w:rsidRDefault="0064432D" w:rsidP="0064432D">
      <w:pPr>
        <w:pStyle w:val="NormalWeb"/>
        <w:numPr>
          <w:ilvl w:val="0"/>
          <w:numId w:val="47"/>
        </w:numPr>
        <w:spacing w:after="240" w:afterAutospacing="0"/>
        <w:rPr>
          <w:rFonts w:ascii="Calibri" w:hAnsi="Calibri" w:cs="Tahoma"/>
          <w:sz w:val="20"/>
          <w:szCs w:val="20"/>
        </w:rPr>
      </w:pPr>
      <w:r w:rsidRPr="007A6D45">
        <w:rPr>
          <w:rFonts w:ascii="Calibri" w:hAnsi="Calibri" w:cs="Tahoma"/>
          <w:sz w:val="20"/>
          <w:szCs w:val="20"/>
        </w:rPr>
        <w:t xml:space="preserve">The existence of the extended family among minority ethnic groups raises the question of how widespread this kind of family is in the UK today. According to functionalists such as Parsons, the extended family is the dominant family type in pre-industrial society, but in modern industrial society it is replaced by the nuclear family. </w:t>
      </w:r>
    </w:p>
    <w:p w14:paraId="19857D71" w14:textId="77777777" w:rsidR="0064432D" w:rsidRPr="007A6D45" w:rsidRDefault="0064432D" w:rsidP="0064432D">
      <w:pPr>
        <w:pStyle w:val="NormalWeb"/>
        <w:numPr>
          <w:ilvl w:val="0"/>
          <w:numId w:val="47"/>
        </w:numPr>
        <w:spacing w:after="240" w:afterAutospacing="0"/>
        <w:rPr>
          <w:rFonts w:ascii="Calibri" w:hAnsi="Calibri" w:cs="Tahoma"/>
          <w:sz w:val="20"/>
          <w:szCs w:val="20"/>
        </w:rPr>
      </w:pPr>
      <w:r w:rsidRPr="007A6D45">
        <w:rPr>
          <w:rFonts w:ascii="Calibri" w:hAnsi="Calibri" w:cs="Tahoma"/>
          <w:sz w:val="20"/>
          <w:szCs w:val="20"/>
        </w:rPr>
        <w:t xml:space="preserve">For example, as </w:t>
      </w:r>
      <w:proofErr w:type="spellStart"/>
      <w:r w:rsidRPr="007A6D45">
        <w:rPr>
          <w:rFonts w:ascii="Calibri" w:hAnsi="Calibri" w:cs="Tahoma"/>
          <w:sz w:val="20"/>
          <w:szCs w:val="20"/>
        </w:rPr>
        <w:t>Nickie</w:t>
      </w:r>
      <w:proofErr w:type="spellEnd"/>
      <w:r w:rsidRPr="007A6D45">
        <w:rPr>
          <w:rFonts w:ascii="Calibri" w:hAnsi="Calibri" w:cs="Tahoma"/>
          <w:sz w:val="20"/>
          <w:szCs w:val="20"/>
        </w:rPr>
        <w:t xml:space="preserve"> Charles’ (2005) study of Swansea found, the classic three- generation family all living together </w:t>
      </w:r>
      <w:proofErr w:type="gramStart"/>
      <w:r w:rsidRPr="007A6D45">
        <w:rPr>
          <w:rFonts w:ascii="Calibri" w:hAnsi="Calibri" w:cs="Tahoma"/>
          <w:sz w:val="20"/>
          <w:szCs w:val="20"/>
        </w:rPr>
        <w:t>under</w:t>
      </w:r>
      <w:proofErr w:type="gramEnd"/>
      <w:r w:rsidRPr="007A6D45">
        <w:rPr>
          <w:rFonts w:ascii="Calibri" w:hAnsi="Calibri" w:cs="Tahoma"/>
          <w:sz w:val="20"/>
          <w:szCs w:val="20"/>
        </w:rPr>
        <w:t xml:space="preserve"> one roof is now “all but extinct”. The only significant exceptions she found were among the city’s Bangladeshi community.</w:t>
      </w:r>
    </w:p>
    <w:p w14:paraId="312A19B1" w14:textId="77777777" w:rsidR="0064432D" w:rsidRPr="007A6D45" w:rsidRDefault="0064432D" w:rsidP="0064432D">
      <w:pPr>
        <w:pStyle w:val="NormalWeb"/>
        <w:numPr>
          <w:ilvl w:val="0"/>
          <w:numId w:val="47"/>
        </w:numPr>
        <w:spacing w:after="240" w:afterAutospacing="0"/>
        <w:rPr>
          <w:rFonts w:ascii="Calibri" w:hAnsi="Calibri" w:cs="Tahoma"/>
          <w:sz w:val="20"/>
          <w:szCs w:val="20"/>
        </w:rPr>
      </w:pPr>
      <w:r w:rsidRPr="007A6D45">
        <w:rPr>
          <w:rFonts w:ascii="Calibri" w:hAnsi="Calibri" w:cs="Tahoma"/>
          <w:sz w:val="20"/>
          <w:szCs w:val="20"/>
        </w:rPr>
        <w:t xml:space="preserve">However, while the extended family may have declined, it has not entirely disappeared. Instead, as Peter </w:t>
      </w:r>
      <w:proofErr w:type="spellStart"/>
      <w:r w:rsidRPr="007A6D45">
        <w:rPr>
          <w:rFonts w:ascii="Calibri" w:hAnsi="Calibri" w:cs="Tahoma"/>
          <w:sz w:val="20"/>
          <w:szCs w:val="20"/>
        </w:rPr>
        <w:t>Willmott</w:t>
      </w:r>
      <w:proofErr w:type="spellEnd"/>
      <w:r w:rsidRPr="007A6D45">
        <w:rPr>
          <w:rFonts w:ascii="Calibri" w:hAnsi="Calibri" w:cs="Tahoma"/>
          <w:sz w:val="20"/>
          <w:szCs w:val="20"/>
        </w:rPr>
        <w:t xml:space="preserve"> (1988) argues, it continues to exist as a ‘dispersed extended family’, where relatives are geographically separated but maintain frequent contact through visits and phone calls. </w:t>
      </w:r>
    </w:p>
    <w:p w14:paraId="37286A47" w14:textId="77777777" w:rsidR="0064432D" w:rsidRPr="007A6D45" w:rsidRDefault="0064432D" w:rsidP="0064432D">
      <w:pPr>
        <w:pStyle w:val="NormalWeb"/>
        <w:numPr>
          <w:ilvl w:val="0"/>
          <w:numId w:val="47"/>
        </w:numPr>
        <w:spacing w:after="240" w:afterAutospacing="0"/>
        <w:rPr>
          <w:rFonts w:ascii="Calibri" w:hAnsi="Calibri" w:cs="Tahoma"/>
          <w:sz w:val="20"/>
          <w:szCs w:val="20"/>
        </w:rPr>
      </w:pPr>
      <w:r w:rsidRPr="007A6D45">
        <w:rPr>
          <w:rFonts w:ascii="Calibri" w:hAnsi="Calibri" w:cs="Tahoma"/>
          <w:sz w:val="20"/>
          <w:szCs w:val="20"/>
        </w:rPr>
        <w:t xml:space="preserve">Similarly, Mary </w:t>
      </w:r>
      <w:proofErr w:type="gramStart"/>
      <w:r w:rsidRPr="007A6D45">
        <w:rPr>
          <w:rFonts w:ascii="Calibri" w:hAnsi="Calibri" w:cs="Tahoma"/>
          <w:sz w:val="20"/>
          <w:szCs w:val="20"/>
        </w:rPr>
        <w:t>Chamberlain’s(</w:t>
      </w:r>
      <w:proofErr w:type="gramEnd"/>
      <w:r w:rsidRPr="007A6D45">
        <w:rPr>
          <w:rFonts w:ascii="Calibri" w:hAnsi="Calibri" w:cs="Tahoma"/>
          <w:sz w:val="20"/>
          <w:szCs w:val="20"/>
        </w:rPr>
        <w:t xml:space="preserve">1999) study of Caribbean families in Britain found that, despite being geographically dispersed, they continue to provide support. She describes them as ‘multiple nuclear families’ with close and frequent contact between siblings, uncles, aunts and cousins, who often make a big contribution to childrearing. </w:t>
      </w:r>
    </w:p>
    <w:p w14:paraId="2481EA81" w14:textId="77777777" w:rsidR="0064432D" w:rsidRPr="007A6D45" w:rsidRDefault="0064432D" w:rsidP="0064432D">
      <w:pPr>
        <w:pStyle w:val="NormalWeb"/>
        <w:numPr>
          <w:ilvl w:val="0"/>
          <w:numId w:val="47"/>
        </w:numPr>
        <w:spacing w:after="240" w:afterAutospacing="0"/>
        <w:rPr>
          <w:rFonts w:ascii="Calibri" w:hAnsi="Calibri" w:cs="Tahoma"/>
          <w:sz w:val="20"/>
          <w:szCs w:val="20"/>
        </w:rPr>
      </w:pPr>
      <w:proofErr w:type="spellStart"/>
      <w:r w:rsidRPr="007A6D45">
        <w:rPr>
          <w:rFonts w:ascii="Calibri" w:hAnsi="Calibri" w:cs="Tahoma"/>
          <w:sz w:val="20"/>
          <w:szCs w:val="20"/>
        </w:rPr>
        <w:t>Nickie</w:t>
      </w:r>
      <w:proofErr w:type="spellEnd"/>
      <w:r w:rsidRPr="007A6D45">
        <w:rPr>
          <w:rFonts w:ascii="Calibri" w:hAnsi="Calibri" w:cs="Tahoma"/>
          <w:sz w:val="20"/>
          <w:szCs w:val="20"/>
        </w:rPr>
        <w:t xml:space="preserve"> Charles found that contact remains high between mothers and daughters. However in the case of brothers and sisters, there had been a sharp decline in both support and contact. This affected who counts as ‘family’- those who don’t keep in touch or provide support may cease to be defined as family. Conversely, friends may become ‘family’ if they are seen often and help one another. </w:t>
      </w:r>
    </w:p>
    <w:p w14:paraId="270E1FFF" w14:textId="77777777" w:rsidR="0064432D" w:rsidRPr="007A6D45" w:rsidRDefault="0064432D" w:rsidP="0064432D">
      <w:pPr>
        <w:pStyle w:val="NormalWeb"/>
        <w:numPr>
          <w:ilvl w:val="0"/>
          <w:numId w:val="47"/>
        </w:numPr>
        <w:spacing w:after="240" w:afterAutospacing="0"/>
        <w:rPr>
          <w:rFonts w:ascii="Calibri" w:hAnsi="Calibri" w:cs="Tahoma"/>
          <w:sz w:val="20"/>
          <w:szCs w:val="20"/>
        </w:rPr>
      </w:pPr>
      <w:r w:rsidRPr="007A6D45">
        <w:rPr>
          <w:rFonts w:ascii="Calibri" w:hAnsi="Calibri" w:cs="Tahoma"/>
          <w:sz w:val="20"/>
          <w:szCs w:val="20"/>
        </w:rPr>
        <w:t>As Charles shows, there is some variability in what can be expected of different relatives. For example, Janet Finch and Jennifer Mason (1993) found that more is expected of females than males. However, people do continue to feel some obligation towards their extended kin.</w:t>
      </w:r>
    </w:p>
    <w:p w14:paraId="63EE37E6" w14:textId="77777777" w:rsidR="0064432D" w:rsidRPr="007A6D45" w:rsidRDefault="0064432D" w:rsidP="0064432D">
      <w:pPr>
        <w:pStyle w:val="NormalWeb"/>
        <w:numPr>
          <w:ilvl w:val="0"/>
          <w:numId w:val="47"/>
        </w:numPr>
        <w:spacing w:after="240" w:afterAutospacing="0"/>
        <w:rPr>
          <w:rFonts w:ascii="Calibri" w:hAnsi="Calibri" w:cs="Tahoma"/>
          <w:sz w:val="20"/>
          <w:szCs w:val="20"/>
        </w:rPr>
      </w:pPr>
      <w:r w:rsidRPr="007A6D45">
        <w:rPr>
          <w:rFonts w:ascii="Calibri" w:hAnsi="Calibri" w:cs="Tahoma"/>
          <w:sz w:val="20"/>
          <w:szCs w:val="20"/>
        </w:rPr>
        <w:t xml:space="preserve">In Finch and Mason’s study, over 90% had given or received financial help, and about half had cared for a sick relative. </w:t>
      </w:r>
    </w:p>
    <w:p w14:paraId="44E37096" w14:textId="77777777" w:rsidR="0064432D" w:rsidRPr="007A6D45" w:rsidRDefault="0064432D" w:rsidP="0064432D">
      <w:pPr>
        <w:pStyle w:val="NormalWeb"/>
        <w:numPr>
          <w:ilvl w:val="0"/>
          <w:numId w:val="47"/>
        </w:numPr>
        <w:spacing w:after="240" w:afterAutospacing="0"/>
        <w:rPr>
          <w:rFonts w:ascii="Calibri" w:hAnsi="Calibri" w:cs="Tahoma"/>
          <w:sz w:val="20"/>
          <w:szCs w:val="20"/>
        </w:rPr>
      </w:pPr>
      <w:r w:rsidRPr="007A6D45">
        <w:rPr>
          <w:rFonts w:ascii="Calibri" w:hAnsi="Calibri" w:cs="Tahoma"/>
          <w:sz w:val="20"/>
          <w:szCs w:val="20"/>
        </w:rPr>
        <w:t>Overall, evidence suggests that the extended family continues to play an important role for many people today, providing both practical and emotional support when called upon.</w:t>
      </w:r>
    </w:p>
    <w:p w14:paraId="6462F1E6" w14:textId="77777777" w:rsidR="0064432D" w:rsidRPr="007A6D45" w:rsidRDefault="0064432D" w:rsidP="0064432D">
      <w:pPr>
        <w:pStyle w:val="NormalWeb"/>
        <w:numPr>
          <w:ilvl w:val="0"/>
          <w:numId w:val="47"/>
        </w:numPr>
        <w:spacing w:after="240" w:afterAutospacing="0"/>
        <w:rPr>
          <w:rFonts w:ascii="Calibri" w:hAnsi="Calibri" w:cs="Tahoma"/>
          <w:sz w:val="20"/>
          <w:szCs w:val="20"/>
        </w:rPr>
      </w:pPr>
      <w:r w:rsidRPr="007A6D45">
        <w:rPr>
          <w:rFonts w:ascii="Calibri" w:hAnsi="Calibri" w:cs="Tahoma"/>
          <w:sz w:val="20"/>
          <w:szCs w:val="20"/>
        </w:rPr>
        <w:t xml:space="preserve">However, this is very different from Parsons’ classic extended </w:t>
      </w:r>
      <w:proofErr w:type="gramStart"/>
      <w:r w:rsidRPr="007A6D45">
        <w:rPr>
          <w:rFonts w:ascii="Calibri" w:hAnsi="Calibri" w:cs="Tahoma"/>
          <w:sz w:val="20"/>
          <w:szCs w:val="20"/>
        </w:rPr>
        <w:t>family, whose members lived and worked together and were</w:t>
      </w:r>
      <w:proofErr w:type="gramEnd"/>
      <w:r w:rsidRPr="007A6D45">
        <w:rPr>
          <w:rFonts w:ascii="Calibri" w:hAnsi="Calibri" w:cs="Tahoma"/>
          <w:sz w:val="20"/>
          <w:szCs w:val="20"/>
        </w:rPr>
        <w:t xml:space="preserve"> bound by strong mutual obligations. Nevertheless, some sense of obligation does remain, at least to some kin and as a last resort in times of crisis. </w:t>
      </w:r>
    </w:p>
    <w:p w14:paraId="42E6E25D" w14:textId="77777777" w:rsidR="0064432D" w:rsidRPr="00006A35" w:rsidRDefault="0064432D" w:rsidP="0064432D"/>
    <w:p w14:paraId="3A7A1652" w14:textId="77777777" w:rsidR="0064432D" w:rsidRDefault="0064432D">
      <w:pPr>
        <w:rPr>
          <w:rFonts w:ascii="Calibri" w:hAnsi="Calibri"/>
          <w:sz w:val="96"/>
          <w:szCs w:val="96"/>
        </w:rPr>
      </w:pPr>
      <w:r>
        <w:rPr>
          <w:rFonts w:ascii="Calibri" w:hAnsi="Calibri"/>
          <w:sz w:val="96"/>
          <w:szCs w:val="96"/>
        </w:rPr>
        <w:br w:type="page"/>
      </w:r>
    </w:p>
    <w:p w14:paraId="493388BC" w14:textId="0A38A762" w:rsidR="00F8247B" w:rsidRPr="004B232A" w:rsidRDefault="00F8247B" w:rsidP="00F8247B">
      <w:pPr>
        <w:jc w:val="center"/>
        <w:rPr>
          <w:rFonts w:ascii="Calibri" w:hAnsi="Calibri"/>
          <w:sz w:val="96"/>
          <w:szCs w:val="96"/>
        </w:rPr>
      </w:pPr>
      <w:r>
        <w:rPr>
          <w:rFonts w:ascii="Calibri" w:hAnsi="Calibri"/>
          <w:sz w:val="96"/>
          <w:szCs w:val="96"/>
        </w:rPr>
        <w:lastRenderedPageBreak/>
        <w:t>Family Diversity</w:t>
      </w:r>
    </w:p>
    <w:p w14:paraId="591163A5" w14:textId="77777777" w:rsidR="00F8247B" w:rsidRPr="007A6D45" w:rsidRDefault="00F8247B" w:rsidP="00F8247B">
      <w:pPr>
        <w:rPr>
          <w:rFonts w:ascii="Calibri" w:hAnsi="Calibri"/>
        </w:rPr>
      </w:pPr>
    </w:p>
    <w:p w14:paraId="0B28987F" w14:textId="77777777" w:rsidR="00F8247B" w:rsidRPr="007A6D45" w:rsidRDefault="00F8247B" w:rsidP="00F8247B">
      <w:pPr>
        <w:rPr>
          <w:rFonts w:ascii="Calibri" w:hAnsi="Calibri"/>
        </w:rPr>
      </w:pPr>
    </w:p>
    <w:p w14:paraId="2F6EF4AA" w14:textId="77777777" w:rsidR="00F8247B" w:rsidRPr="007A6D45" w:rsidRDefault="00F8247B" w:rsidP="00F8247B">
      <w:pPr>
        <w:rPr>
          <w:rFonts w:ascii="Calibri" w:hAnsi="Calibri"/>
        </w:rPr>
      </w:pPr>
    </w:p>
    <w:p w14:paraId="4EACDDE5" w14:textId="77777777" w:rsidR="00F8247B" w:rsidRPr="007A6D45" w:rsidRDefault="00F8247B" w:rsidP="00F8247B">
      <w:pPr>
        <w:rPr>
          <w:rFonts w:ascii="Calibri" w:hAnsi="Calibri"/>
        </w:rPr>
      </w:pPr>
    </w:p>
    <w:p w14:paraId="58C9869D" w14:textId="77777777" w:rsidR="00F8247B" w:rsidRPr="007A6D45" w:rsidRDefault="00F8247B" w:rsidP="00F8247B">
      <w:pPr>
        <w:rPr>
          <w:rFonts w:ascii="Calibri" w:hAnsi="Calibri"/>
          <w:sz w:val="36"/>
          <w:szCs w:val="36"/>
        </w:rPr>
      </w:pPr>
      <w:r w:rsidRPr="007A6D45">
        <w:rPr>
          <w:rFonts w:ascii="Calibri" w:hAnsi="Calibri"/>
          <w:sz w:val="36"/>
          <w:szCs w:val="36"/>
        </w:rPr>
        <w:t>Some important trends:</w:t>
      </w:r>
    </w:p>
    <w:p w14:paraId="463E0881" w14:textId="77777777" w:rsidR="00F8247B" w:rsidRPr="007A6D45" w:rsidRDefault="00F8247B" w:rsidP="00F8247B">
      <w:pPr>
        <w:rPr>
          <w:rFonts w:ascii="Calibri" w:hAnsi="Calibri"/>
          <w:sz w:val="20"/>
        </w:rPr>
      </w:pPr>
    </w:p>
    <w:p w14:paraId="54D9240A" w14:textId="77777777" w:rsidR="00F8247B" w:rsidRPr="007A6D45" w:rsidRDefault="00F8247B" w:rsidP="00F8247B">
      <w:pPr>
        <w:rPr>
          <w:rFonts w:ascii="Calibri" w:hAnsi="Calibri"/>
          <w:sz w:val="20"/>
        </w:rPr>
      </w:pPr>
      <w:r w:rsidRPr="007A6D45">
        <w:rPr>
          <w:rFonts w:ascii="Calibri" w:hAnsi="Calibri"/>
          <w:sz w:val="20"/>
        </w:rPr>
        <w:t>In the past 30 or 40 years, there have been some major changes in family and household patterns. For examples:</w:t>
      </w:r>
    </w:p>
    <w:p w14:paraId="2948720B" w14:textId="77777777" w:rsidR="00F8247B" w:rsidRPr="007A6D45" w:rsidRDefault="00F8247B" w:rsidP="00F8247B">
      <w:pPr>
        <w:rPr>
          <w:rFonts w:ascii="Calibri" w:hAnsi="Calibri"/>
          <w:sz w:val="20"/>
        </w:rPr>
      </w:pPr>
    </w:p>
    <w:p w14:paraId="5B4BE4BD" w14:textId="77777777" w:rsidR="00F8247B" w:rsidRPr="007A6D45" w:rsidRDefault="00F8247B" w:rsidP="00B80422">
      <w:pPr>
        <w:numPr>
          <w:ilvl w:val="0"/>
          <w:numId w:val="15"/>
        </w:numPr>
        <w:rPr>
          <w:rFonts w:ascii="Calibri" w:hAnsi="Calibri"/>
          <w:sz w:val="20"/>
        </w:rPr>
      </w:pPr>
      <w:r w:rsidRPr="007A6D45">
        <w:rPr>
          <w:rFonts w:ascii="Calibri" w:hAnsi="Calibri"/>
          <w:sz w:val="20"/>
        </w:rPr>
        <w:t>The number of traditional nuclear family households has fallen</w:t>
      </w:r>
    </w:p>
    <w:p w14:paraId="09931136" w14:textId="77777777" w:rsidR="00F8247B" w:rsidRPr="007A6D45" w:rsidRDefault="00F8247B" w:rsidP="00B80422">
      <w:pPr>
        <w:numPr>
          <w:ilvl w:val="0"/>
          <w:numId w:val="15"/>
        </w:numPr>
        <w:rPr>
          <w:rFonts w:ascii="Calibri" w:hAnsi="Calibri"/>
          <w:sz w:val="20"/>
        </w:rPr>
      </w:pPr>
      <w:r w:rsidRPr="007A6D45">
        <w:rPr>
          <w:rFonts w:ascii="Calibri" w:hAnsi="Calibri"/>
          <w:sz w:val="20"/>
        </w:rPr>
        <w:t>Divorce rates have increased</w:t>
      </w:r>
    </w:p>
    <w:p w14:paraId="6A080354" w14:textId="77777777" w:rsidR="00F8247B" w:rsidRPr="007A6D45" w:rsidRDefault="00F8247B" w:rsidP="00B80422">
      <w:pPr>
        <w:numPr>
          <w:ilvl w:val="0"/>
          <w:numId w:val="15"/>
        </w:numPr>
        <w:rPr>
          <w:rFonts w:ascii="Calibri" w:hAnsi="Calibri"/>
          <w:sz w:val="20"/>
        </w:rPr>
      </w:pPr>
      <w:r w:rsidRPr="007A6D45">
        <w:rPr>
          <w:rFonts w:ascii="Calibri" w:hAnsi="Calibri"/>
          <w:sz w:val="20"/>
        </w:rPr>
        <w:t>There are fewer first time marriages, but more re-marriages. People are marrying later in life</w:t>
      </w:r>
    </w:p>
    <w:p w14:paraId="5074AEFE" w14:textId="77777777" w:rsidR="00F8247B" w:rsidRPr="007A6D45" w:rsidRDefault="00F8247B" w:rsidP="00B80422">
      <w:pPr>
        <w:numPr>
          <w:ilvl w:val="0"/>
          <w:numId w:val="15"/>
        </w:numPr>
        <w:rPr>
          <w:rFonts w:ascii="Calibri" w:hAnsi="Calibri"/>
          <w:sz w:val="20"/>
        </w:rPr>
      </w:pPr>
      <w:r w:rsidRPr="007A6D45">
        <w:rPr>
          <w:rFonts w:ascii="Calibri" w:hAnsi="Calibri"/>
          <w:sz w:val="20"/>
        </w:rPr>
        <w:t>More couples are cohabiting</w:t>
      </w:r>
    </w:p>
    <w:p w14:paraId="276A1B52" w14:textId="77777777" w:rsidR="00F8247B" w:rsidRPr="007A6D45" w:rsidRDefault="00F8247B" w:rsidP="00B80422">
      <w:pPr>
        <w:numPr>
          <w:ilvl w:val="0"/>
          <w:numId w:val="15"/>
        </w:numPr>
        <w:rPr>
          <w:rFonts w:ascii="Calibri" w:hAnsi="Calibri"/>
          <w:sz w:val="20"/>
        </w:rPr>
      </w:pPr>
      <w:r w:rsidRPr="007A6D45">
        <w:rPr>
          <w:rFonts w:ascii="Calibri" w:hAnsi="Calibri"/>
          <w:sz w:val="20"/>
        </w:rPr>
        <w:t>Same-sex relationships can be legally recognised through civil partnerships</w:t>
      </w:r>
    </w:p>
    <w:p w14:paraId="2CA6D27C" w14:textId="77777777" w:rsidR="00F8247B" w:rsidRPr="007A6D45" w:rsidRDefault="00F8247B" w:rsidP="00B80422">
      <w:pPr>
        <w:numPr>
          <w:ilvl w:val="0"/>
          <w:numId w:val="15"/>
        </w:numPr>
        <w:rPr>
          <w:rFonts w:ascii="Calibri" w:hAnsi="Calibri"/>
          <w:sz w:val="20"/>
        </w:rPr>
      </w:pPr>
      <w:r w:rsidRPr="007A6D45">
        <w:rPr>
          <w:rFonts w:ascii="Calibri" w:hAnsi="Calibri"/>
          <w:sz w:val="20"/>
        </w:rPr>
        <w:t>Women are having fewer children and having them later</w:t>
      </w:r>
    </w:p>
    <w:p w14:paraId="16E5B3A5" w14:textId="77777777" w:rsidR="00F8247B" w:rsidRPr="007A6D45" w:rsidRDefault="00F8247B" w:rsidP="00B80422">
      <w:pPr>
        <w:numPr>
          <w:ilvl w:val="0"/>
          <w:numId w:val="15"/>
        </w:numPr>
        <w:rPr>
          <w:rFonts w:ascii="Calibri" w:hAnsi="Calibri"/>
          <w:sz w:val="20"/>
        </w:rPr>
      </w:pPr>
      <w:r w:rsidRPr="007A6D45">
        <w:rPr>
          <w:rFonts w:ascii="Calibri" w:hAnsi="Calibri"/>
          <w:sz w:val="20"/>
        </w:rPr>
        <w:t>There are more births outside marriage</w:t>
      </w:r>
    </w:p>
    <w:p w14:paraId="05297732" w14:textId="77777777" w:rsidR="00F8247B" w:rsidRPr="007A6D45" w:rsidRDefault="00F8247B" w:rsidP="00B80422">
      <w:pPr>
        <w:numPr>
          <w:ilvl w:val="0"/>
          <w:numId w:val="15"/>
        </w:numPr>
        <w:rPr>
          <w:rFonts w:ascii="Calibri" w:hAnsi="Calibri"/>
          <w:sz w:val="20"/>
        </w:rPr>
      </w:pPr>
      <w:r w:rsidRPr="007A6D45">
        <w:rPr>
          <w:rFonts w:ascii="Calibri" w:hAnsi="Calibri"/>
          <w:sz w:val="20"/>
        </w:rPr>
        <w:t>There are more lone-parent families</w:t>
      </w:r>
    </w:p>
    <w:p w14:paraId="22CE59C3" w14:textId="77777777" w:rsidR="00F8247B" w:rsidRPr="007A6D45" w:rsidRDefault="00F8247B" w:rsidP="00B80422">
      <w:pPr>
        <w:numPr>
          <w:ilvl w:val="0"/>
          <w:numId w:val="15"/>
        </w:numPr>
        <w:rPr>
          <w:rFonts w:ascii="Calibri" w:hAnsi="Calibri"/>
          <w:sz w:val="20"/>
        </w:rPr>
      </w:pPr>
      <w:r w:rsidRPr="007A6D45">
        <w:rPr>
          <w:rFonts w:ascii="Calibri" w:hAnsi="Calibri"/>
          <w:sz w:val="20"/>
        </w:rPr>
        <w:t>More people live alone</w:t>
      </w:r>
    </w:p>
    <w:p w14:paraId="615641D7" w14:textId="77777777" w:rsidR="00F8247B" w:rsidRPr="007A6D45" w:rsidRDefault="00F8247B" w:rsidP="00B80422">
      <w:pPr>
        <w:numPr>
          <w:ilvl w:val="0"/>
          <w:numId w:val="15"/>
        </w:numPr>
        <w:rPr>
          <w:rFonts w:ascii="Calibri" w:hAnsi="Calibri"/>
          <w:sz w:val="20"/>
        </w:rPr>
      </w:pPr>
      <w:r w:rsidRPr="007A6D45">
        <w:rPr>
          <w:rFonts w:ascii="Calibri" w:hAnsi="Calibri"/>
          <w:sz w:val="20"/>
        </w:rPr>
        <w:t>There are more stepfamilies, and more couples without children</w:t>
      </w:r>
    </w:p>
    <w:p w14:paraId="4528B131" w14:textId="77777777" w:rsidR="00F8247B" w:rsidRPr="007A6D45" w:rsidRDefault="00F8247B" w:rsidP="00B80422">
      <w:pPr>
        <w:numPr>
          <w:ilvl w:val="0"/>
          <w:numId w:val="15"/>
        </w:numPr>
        <w:rPr>
          <w:rFonts w:ascii="Calibri" w:hAnsi="Calibri"/>
          <w:sz w:val="20"/>
        </w:rPr>
      </w:pPr>
      <w:r w:rsidRPr="007A6D45">
        <w:rPr>
          <w:rFonts w:ascii="Calibri" w:hAnsi="Calibri"/>
          <w:sz w:val="20"/>
        </w:rPr>
        <w:t>All of these upset the New Right</w:t>
      </w:r>
    </w:p>
    <w:p w14:paraId="452287B5" w14:textId="77777777" w:rsidR="00F8247B" w:rsidRPr="007A6D45" w:rsidRDefault="00F8247B" w:rsidP="00B80422">
      <w:pPr>
        <w:numPr>
          <w:ilvl w:val="0"/>
          <w:numId w:val="15"/>
        </w:numPr>
        <w:rPr>
          <w:rFonts w:ascii="Calibri" w:hAnsi="Calibri"/>
          <w:sz w:val="20"/>
        </w:rPr>
      </w:pPr>
      <w:r w:rsidRPr="007A6D45">
        <w:rPr>
          <w:rFonts w:ascii="Calibri" w:hAnsi="Calibri"/>
          <w:sz w:val="20"/>
        </w:rPr>
        <w:t>Good</w:t>
      </w:r>
    </w:p>
    <w:p w14:paraId="58BCFB9A" w14:textId="77777777" w:rsidR="00F8247B" w:rsidRPr="007A6D45" w:rsidRDefault="00F8247B" w:rsidP="00F8247B">
      <w:pPr>
        <w:rPr>
          <w:rFonts w:ascii="Calibri" w:hAnsi="Calibri"/>
          <w:sz w:val="36"/>
          <w:szCs w:val="36"/>
        </w:rPr>
      </w:pPr>
    </w:p>
    <w:p w14:paraId="650D1C68" w14:textId="77777777" w:rsidR="00F8247B" w:rsidRPr="007A6D45" w:rsidRDefault="00F8247B" w:rsidP="00F8247B">
      <w:pPr>
        <w:rPr>
          <w:rFonts w:ascii="Calibri" w:hAnsi="Calibri"/>
          <w:sz w:val="36"/>
          <w:szCs w:val="36"/>
        </w:rPr>
      </w:pPr>
      <w:r w:rsidRPr="007A6D45">
        <w:rPr>
          <w:rFonts w:ascii="Calibri" w:hAnsi="Calibri"/>
          <w:sz w:val="36"/>
          <w:szCs w:val="36"/>
        </w:rPr>
        <w:t>An Overview:</w:t>
      </w:r>
    </w:p>
    <w:p w14:paraId="4307BD57" w14:textId="77777777" w:rsidR="00F8247B" w:rsidRPr="007A6D45" w:rsidRDefault="00F8247B" w:rsidP="00F8247B">
      <w:pPr>
        <w:jc w:val="center"/>
        <w:rPr>
          <w:rFonts w:ascii="Calibri" w:hAnsi="Calibri"/>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4261"/>
      </w:tblGrid>
      <w:tr w:rsidR="00F8247B" w:rsidRPr="007A6D45" w14:paraId="6A83671A" w14:textId="77777777" w:rsidTr="00F8247B">
        <w:tc>
          <w:tcPr>
            <w:tcW w:w="4261" w:type="dxa"/>
          </w:tcPr>
          <w:p w14:paraId="1AF77A3D" w14:textId="77777777" w:rsidR="00F8247B" w:rsidRPr="007A6D45" w:rsidRDefault="00F8247B" w:rsidP="00F8247B">
            <w:pPr>
              <w:jc w:val="center"/>
              <w:rPr>
                <w:rFonts w:ascii="Calibri" w:hAnsi="Calibri"/>
                <w:szCs w:val="24"/>
              </w:rPr>
            </w:pPr>
            <w:r w:rsidRPr="007A6D45">
              <w:rPr>
                <w:rFonts w:ascii="Calibri" w:hAnsi="Calibri"/>
                <w:szCs w:val="24"/>
              </w:rPr>
              <w:t>Family diversity is a bad thing</w:t>
            </w:r>
          </w:p>
          <w:p w14:paraId="23194284" w14:textId="77777777" w:rsidR="00F8247B" w:rsidRPr="007A6D45" w:rsidRDefault="00F8247B" w:rsidP="00F8247B">
            <w:pPr>
              <w:jc w:val="center"/>
              <w:rPr>
                <w:rFonts w:ascii="Wingdings" w:hAnsi="Wingdings"/>
                <w:szCs w:val="24"/>
              </w:rPr>
            </w:pPr>
            <w:r w:rsidRPr="007A6D45">
              <w:rPr>
                <w:rFonts w:ascii="Wingdings" w:hAnsi="Wingdings" w:cs="Tahoma"/>
                <w:sz w:val="52"/>
                <w:szCs w:val="52"/>
              </w:rPr>
              <w:t></w:t>
            </w:r>
          </w:p>
        </w:tc>
        <w:tc>
          <w:tcPr>
            <w:tcW w:w="4261" w:type="dxa"/>
          </w:tcPr>
          <w:p w14:paraId="1B1978F4" w14:textId="77777777" w:rsidR="00F8247B" w:rsidRPr="007A6D45" w:rsidRDefault="00F8247B" w:rsidP="00F8247B">
            <w:pPr>
              <w:jc w:val="center"/>
              <w:rPr>
                <w:rFonts w:ascii="Calibri" w:hAnsi="Calibri"/>
                <w:szCs w:val="24"/>
              </w:rPr>
            </w:pPr>
            <w:r w:rsidRPr="007A6D45">
              <w:rPr>
                <w:rFonts w:ascii="Calibri" w:hAnsi="Calibri"/>
                <w:szCs w:val="24"/>
              </w:rPr>
              <w:t>Family diversity is a good thing</w:t>
            </w:r>
          </w:p>
          <w:p w14:paraId="3B41E88E" w14:textId="77777777" w:rsidR="00F8247B" w:rsidRPr="007A6D45" w:rsidRDefault="00F8247B" w:rsidP="00F8247B">
            <w:pPr>
              <w:jc w:val="center"/>
              <w:rPr>
                <w:rFonts w:ascii="Wingdings" w:hAnsi="Wingdings"/>
                <w:szCs w:val="24"/>
              </w:rPr>
            </w:pPr>
            <w:r w:rsidRPr="007A6D45">
              <w:rPr>
                <w:rFonts w:ascii="Wingdings" w:hAnsi="Wingdings" w:cs="Tahoma"/>
                <w:sz w:val="52"/>
                <w:szCs w:val="52"/>
              </w:rPr>
              <w:t></w:t>
            </w:r>
          </w:p>
        </w:tc>
      </w:tr>
      <w:tr w:rsidR="00F8247B" w:rsidRPr="007A6D45" w14:paraId="3249363E" w14:textId="77777777" w:rsidTr="00F8247B">
        <w:tc>
          <w:tcPr>
            <w:tcW w:w="4261" w:type="dxa"/>
          </w:tcPr>
          <w:p w14:paraId="4E173047" w14:textId="77777777" w:rsidR="00F8247B" w:rsidRPr="007A6D45" w:rsidRDefault="00F8247B" w:rsidP="00B80422">
            <w:pPr>
              <w:numPr>
                <w:ilvl w:val="0"/>
                <w:numId w:val="12"/>
              </w:numPr>
              <w:rPr>
                <w:rFonts w:ascii="Calibri" w:hAnsi="Calibri"/>
                <w:sz w:val="20"/>
              </w:rPr>
            </w:pPr>
            <w:r w:rsidRPr="007A6D45">
              <w:rPr>
                <w:rFonts w:ascii="Calibri" w:hAnsi="Calibri"/>
                <w:sz w:val="20"/>
              </w:rPr>
              <w:t>Functionalist and New Right commentators believe that family diversity is not to be encouraged.</w:t>
            </w:r>
          </w:p>
          <w:p w14:paraId="6AA3F9D8" w14:textId="77777777" w:rsidR="00F8247B" w:rsidRPr="007A6D45" w:rsidRDefault="00F8247B" w:rsidP="00B80422">
            <w:pPr>
              <w:numPr>
                <w:ilvl w:val="0"/>
                <w:numId w:val="12"/>
              </w:numPr>
              <w:rPr>
                <w:rFonts w:ascii="Calibri" w:hAnsi="Calibri"/>
                <w:sz w:val="20"/>
              </w:rPr>
            </w:pPr>
            <w:r w:rsidRPr="007A6D45">
              <w:rPr>
                <w:rFonts w:ascii="Calibri" w:hAnsi="Calibri"/>
                <w:sz w:val="20"/>
              </w:rPr>
              <w:t>This is because they see the traditional nuclear family consisting of a married couple with children and a gendered division of labour as being ‘natural’ and ‘normal’.</w:t>
            </w:r>
          </w:p>
          <w:p w14:paraId="2FB4BC72" w14:textId="77777777" w:rsidR="00F8247B" w:rsidRPr="007A6D45" w:rsidRDefault="00F8247B" w:rsidP="00B80422">
            <w:pPr>
              <w:numPr>
                <w:ilvl w:val="0"/>
                <w:numId w:val="12"/>
              </w:numPr>
              <w:rPr>
                <w:rFonts w:ascii="Calibri" w:hAnsi="Calibri"/>
                <w:sz w:val="20"/>
              </w:rPr>
            </w:pPr>
            <w:r w:rsidRPr="007A6D45">
              <w:rPr>
                <w:rFonts w:ascii="Calibri" w:hAnsi="Calibri"/>
                <w:sz w:val="20"/>
              </w:rPr>
              <w:t xml:space="preserve">They argue that the division of labour between </w:t>
            </w:r>
            <w:proofErr w:type="gramStart"/>
            <w:r w:rsidRPr="007A6D45">
              <w:rPr>
                <w:rFonts w:ascii="Calibri" w:hAnsi="Calibri"/>
                <w:sz w:val="20"/>
              </w:rPr>
              <w:t>an ‘instrumental’</w:t>
            </w:r>
            <w:proofErr w:type="gramEnd"/>
            <w:r w:rsidRPr="007A6D45">
              <w:rPr>
                <w:rFonts w:ascii="Calibri" w:hAnsi="Calibri"/>
                <w:sz w:val="20"/>
              </w:rPr>
              <w:t xml:space="preserve"> male income-earner role, and an ‘expressive’ female housewife role is ‘natural’.</w:t>
            </w:r>
          </w:p>
          <w:p w14:paraId="43AE273F" w14:textId="77777777" w:rsidR="00F8247B" w:rsidRPr="007A6D45" w:rsidRDefault="00F8247B" w:rsidP="00B80422">
            <w:pPr>
              <w:numPr>
                <w:ilvl w:val="0"/>
                <w:numId w:val="12"/>
              </w:numPr>
              <w:rPr>
                <w:rFonts w:ascii="Calibri" w:hAnsi="Calibri"/>
                <w:sz w:val="20"/>
              </w:rPr>
            </w:pPr>
            <w:r w:rsidRPr="007A6D45">
              <w:rPr>
                <w:rFonts w:ascii="Calibri" w:hAnsi="Calibri"/>
                <w:sz w:val="20"/>
              </w:rPr>
              <w:t xml:space="preserve">This is because it is based on biological differences between men and </w:t>
            </w:r>
            <w:proofErr w:type="gramStart"/>
            <w:r w:rsidRPr="007A6D45">
              <w:rPr>
                <w:rFonts w:ascii="Calibri" w:hAnsi="Calibri"/>
                <w:sz w:val="20"/>
              </w:rPr>
              <w:t>women which</w:t>
            </w:r>
            <w:proofErr w:type="gramEnd"/>
            <w:r w:rsidRPr="007A6D45">
              <w:rPr>
                <w:rFonts w:ascii="Calibri" w:hAnsi="Calibri"/>
                <w:sz w:val="20"/>
              </w:rPr>
              <w:t xml:space="preserve"> makes them suitable for each role.</w:t>
            </w:r>
          </w:p>
        </w:tc>
        <w:tc>
          <w:tcPr>
            <w:tcW w:w="4261" w:type="dxa"/>
          </w:tcPr>
          <w:p w14:paraId="0B2480D2" w14:textId="77777777" w:rsidR="00F8247B" w:rsidRPr="007A6D45" w:rsidRDefault="00F8247B" w:rsidP="00B80422">
            <w:pPr>
              <w:numPr>
                <w:ilvl w:val="0"/>
                <w:numId w:val="12"/>
              </w:numPr>
              <w:rPr>
                <w:rFonts w:ascii="Calibri" w:hAnsi="Calibri"/>
                <w:sz w:val="20"/>
              </w:rPr>
            </w:pPr>
            <w:r w:rsidRPr="007A6D45">
              <w:rPr>
                <w:rFonts w:ascii="Calibri" w:hAnsi="Calibri"/>
                <w:sz w:val="20"/>
              </w:rPr>
              <w:t xml:space="preserve">Postmodernist and feminist sociologists reject the view of the functionalist and New Right. They argue instead that a family </w:t>
            </w:r>
            <w:proofErr w:type="gramStart"/>
            <w:r w:rsidRPr="007A6D45">
              <w:rPr>
                <w:rFonts w:ascii="Calibri" w:hAnsi="Calibri"/>
                <w:sz w:val="20"/>
              </w:rPr>
              <w:t>is  whatever</w:t>
            </w:r>
            <w:proofErr w:type="gramEnd"/>
            <w:r w:rsidRPr="007A6D45">
              <w:rPr>
                <w:rFonts w:ascii="Calibri" w:hAnsi="Calibri"/>
                <w:sz w:val="20"/>
              </w:rPr>
              <w:t xml:space="preserve"> arrangements those involved choose to call a family.</w:t>
            </w:r>
          </w:p>
          <w:p w14:paraId="126E9F1B" w14:textId="77777777" w:rsidR="00F8247B" w:rsidRPr="007A6D45" w:rsidRDefault="00F8247B" w:rsidP="00B80422">
            <w:pPr>
              <w:numPr>
                <w:ilvl w:val="0"/>
                <w:numId w:val="12"/>
              </w:numPr>
              <w:rPr>
                <w:rFonts w:ascii="Calibri" w:hAnsi="Calibri"/>
                <w:sz w:val="20"/>
              </w:rPr>
            </w:pPr>
            <w:r w:rsidRPr="007A6D45">
              <w:rPr>
                <w:rFonts w:ascii="Calibri" w:hAnsi="Calibri"/>
                <w:sz w:val="20"/>
              </w:rPr>
              <w:t>Postmodernists and feminists are in favour of increasing family diversity because it brings people the freedom of choice to choose whatever arrangements best suit their needs.</w:t>
            </w:r>
          </w:p>
          <w:p w14:paraId="38DA85BB" w14:textId="77777777" w:rsidR="00F8247B" w:rsidRPr="007A6D45" w:rsidRDefault="00F8247B" w:rsidP="00B80422">
            <w:pPr>
              <w:numPr>
                <w:ilvl w:val="0"/>
                <w:numId w:val="12"/>
              </w:numPr>
              <w:rPr>
                <w:rFonts w:ascii="Calibri" w:hAnsi="Calibri"/>
                <w:sz w:val="20"/>
              </w:rPr>
            </w:pPr>
            <w:r w:rsidRPr="007A6D45">
              <w:rPr>
                <w:rFonts w:ascii="Calibri" w:hAnsi="Calibri"/>
                <w:sz w:val="20"/>
              </w:rPr>
              <w:t>It also frees women from the oppression of the traditional patriarchal family.</w:t>
            </w:r>
          </w:p>
        </w:tc>
      </w:tr>
    </w:tbl>
    <w:p w14:paraId="3DB2C429" w14:textId="528D57F7" w:rsidR="0064432D" w:rsidRDefault="0064432D" w:rsidP="00F8247B">
      <w:pPr>
        <w:rPr>
          <w:rFonts w:ascii="Calibri" w:hAnsi="Calibri"/>
          <w:sz w:val="48"/>
          <w:szCs w:val="48"/>
        </w:rPr>
      </w:pPr>
    </w:p>
    <w:p w14:paraId="139EEA40" w14:textId="76732882" w:rsidR="00F8247B" w:rsidRDefault="0064432D" w:rsidP="00F8247B">
      <w:pPr>
        <w:rPr>
          <w:rFonts w:ascii="Calibri" w:hAnsi="Calibri"/>
          <w:sz w:val="48"/>
          <w:szCs w:val="48"/>
        </w:rPr>
      </w:pPr>
      <w:r>
        <w:rPr>
          <w:rFonts w:ascii="Calibri" w:hAnsi="Calibri"/>
          <w:sz w:val="48"/>
          <w:szCs w:val="48"/>
        </w:rPr>
        <w:br w:type="page"/>
      </w:r>
    </w:p>
    <w:p w14:paraId="0E1C385B" w14:textId="77777777" w:rsidR="00F8247B" w:rsidRDefault="00F8247B" w:rsidP="00F8247B">
      <w:pPr>
        <w:jc w:val="center"/>
        <w:rPr>
          <w:rFonts w:ascii="Calibri" w:hAnsi="Calibri"/>
          <w:szCs w:val="24"/>
        </w:rPr>
      </w:pPr>
    </w:p>
    <w:p w14:paraId="6BAABE44" w14:textId="77777777" w:rsidR="00F8247B" w:rsidRDefault="00F8247B" w:rsidP="00F8247B">
      <w:pPr>
        <w:rPr>
          <w:rFonts w:ascii="Calibri" w:hAnsi="Calibri"/>
          <w:sz w:val="48"/>
          <w:szCs w:val="48"/>
        </w:rPr>
      </w:pPr>
      <w:r w:rsidRPr="00F8247B">
        <w:rPr>
          <w:rFonts w:ascii="Calibri" w:hAnsi="Calibri"/>
          <w:sz w:val="32"/>
          <w:szCs w:val="32"/>
        </w:rPr>
        <w:t>Family diversity is a bad thing</w:t>
      </w:r>
      <w:r>
        <w:rPr>
          <w:rFonts w:ascii="Calibri" w:hAnsi="Calibri"/>
          <w:szCs w:val="24"/>
        </w:rPr>
        <w:t xml:space="preserve"> </w:t>
      </w:r>
      <w:r w:rsidRPr="007A6D45">
        <w:rPr>
          <w:rFonts w:ascii="Wingdings" w:hAnsi="Wingdings" w:cs="Tahoma"/>
          <w:sz w:val="52"/>
          <w:szCs w:val="52"/>
        </w:rPr>
        <w:t></w:t>
      </w:r>
    </w:p>
    <w:p w14:paraId="10523449" w14:textId="77777777" w:rsidR="00F8247B" w:rsidRPr="007A6D45" w:rsidRDefault="00F8247B" w:rsidP="00F8247B">
      <w:pPr>
        <w:rPr>
          <w:rFonts w:ascii="Calibri" w:hAnsi="Calibri"/>
          <w:szCs w:val="24"/>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F8247B" w:rsidRPr="004C2A87" w14:paraId="1076970A" w14:textId="77777777" w:rsidTr="00F8247B">
        <w:tc>
          <w:tcPr>
            <w:tcW w:w="4261" w:type="dxa"/>
          </w:tcPr>
          <w:p w14:paraId="3CAC987B" w14:textId="77777777" w:rsidR="00F8247B" w:rsidRPr="004C2A87" w:rsidRDefault="00F8247B" w:rsidP="00F8247B">
            <w:pPr>
              <w:jc w:val="center"/>
              <w:rPr>
                <w:rFonts w:ascii="Calibri" w:hAnsi="Calibri"/>
                <w:szCs w:val="24"/>
              </w:rPr>
            </w:pPr>
            <w:r>
              <w:rPr>
                <w:rFonts w:ascii="Calibri" w:hAnsi="Calibri"/>
                <w:szCs w:val="24"/>
              </w:rPr>
              <w:t>Functionalist theories</w:t>
            </w:r>
          </w:p>
        </w:tc>
        <w:tc>
          <w:tcPr>
            <w:tcW w:w="4261" w:type="dxa"/>
          </w:tcPr>
          <w:p w14:paraId="446276DB" w14:textId="77777777" w:rsidR="00F8247B" w:rsidRPr="004C2A87" w:rsidRDefault="00F8247B" w:rsidP="00F8247B">
            <w:pPr>
              <w:jc w:val="center"/>
              <w:rPr>
                <w:rFonts w:asciiTheme="minorHAnsi" w:hAnsiTheme="minorHAnsi"/>
              </w:rPr>
            </w:pPr>
            <w:r w:rsidRPr="004C2A87">
              <w:rPr>
                <w:rFonts w:asciiTheme="minorHAnsi" w:hAnsiTheme="minorHAnsi"/>
              </w:rPr>
              <w:t>Evaluation</w:t>
            </w:r>
          </w:p>
        </w:tc>
      </w:tr>
      <w:tr w:rsidR="00F8247B" w:rsidRPr="00483009" w14:paraId="3D069CC7" w14:textId="77777777" w:rsidTr="00F8247B">
        <w:tc>
          <w:tcPr>
            <w:tcW w:w="4261" w:type="dxa"/>
          </w:tcPr>
          <w:p w14:paraId="308D0831" w14:textId="77777777" w:rsidR="00F8247B" w:rsidRPr="007A6D45" w:rsidRDefault="00F8247B" w:rsidP="00F8247B">
            <w:pPr>
              <w:rPr>
                <w:rFonts w:ascii="Calibri" w:hAnsi="Calibri" w:cs="Tahoma"/>
                <w:sz w:val="20"/>
              </w:rPr>
            </w:pPr>
            <w:r w:rsidRPr="007A6D45">
              <w:rPr>
                <w:rFonts w:ascii="Calibri" w:hAnsi="Calibri" w:cs="Tahoma"/>
                <w:sz w:val="20"/>
              </w:rPr>
              <w:t>According to Parsons, the nuclear family is uniquely suited to meeting the needs of modern society for a geographically and socially mobile workforce. It also performs two ‘irreducible functions’ of the primary socialisation of the children and the stabilisation of adult personalities, and these contribute to the overall stability and effectiveness of society.</w:t>
            </w:r>
          </w:p>
          <w:p w14:paraId="2D800410" w14:textId="77777777" w:rsidR="00F8247B" w:rsidRPr="007A6D45" w:rsidRDefault="00F8247B" w:rsidP="00F8247B">
            <w:pPr>
              <w:ind w:left="360"/>
              <w:rPr>
                <w:rFonts w:ascii="Calibri" w:hAnsi="Calibri" w:cs="Tahoma"/>
                <w:sz w:val="20"/>
              </w:rPr>
            </w:pPr>
          </w:p>
          <w:p w14:paraId="23289F7F" w14:textId="77777777" w:rsidR="00F8247B" w:rsidRPr="00483009" w:rsidRDefault="00F8247B" w:rsidP="00F8247B">
            <w:pPr>
              <w:rPr>
                <w:rFonts w:ascii="Calibri" w:hAnsi="Calibri" w:cs="Tahoma"/>
                <w:sz w:val="20"/>
              </w:rPr>
            </w:pPr>
            <w:r w:rsidRPr="007A6D45">
              <w:rPr>
                <w:rFonts w:ascii="Calibri" w:hAnsi="Calibri" w:cs="Tahoma"/>
                <w:sz w:val="20"/>
              </w:rPr>
              <w:t>For functionalists then, the nuclear family with a division of labour between husband and wife is best suited to perform its functions effectively in a modern society. All other types of family are seen as abnormal, inadequate or deviant because they are less able to perform the functions required by the family</w:t>
            </w:r>
            <w:r>
              <w:rPr>
                <w:rFonts w:ascii="Calibri" w:hAnsi="Calibri" w:cs="Tahoma"/>
                <w:sz w:val="20"/>
              </w:rPr>
              <w:t>.</w:t>
            </w:r>
          </w:p>
        </w:tc>
        <w:tc>
          <w:tcPr>
            <w:tcW w:w="4261" w:type="dxa"/>
          </w:tcPr>
          <w:p w14:paraId="687BA220" w14:textId="77777777" w:rsidR="00F8247B" w:rsidRPr="00F8247B" w:rsidRDefault="00F8247B" w:rsidP="00F8247B">
            <w:pPr>
              <w:rPr>
                <w:rFonts w:ascii="Calibri" w:hAnsi="Calibri" w:cs="Tahoma"/>
                <w:i/>
                <w:sz w:val="20"/>
              </w:rPr>
            </w:pPr>
            <w:r w:rsidRPr="00F8247B">
              <w:rPr>
                <w:rFonts w:ascii="Calibri" w:hAnsi="Calibri" w:cs="Tahoma"/>
                <w:i/>
                <w:sz w:val="20"/>
              </w:rPr>
              <w:t xml:space="preserve">However, functionalists tend to ignore the ‘dark side’ of the family – conflict between husband and wife, male dominance, child abuse, and so on.  They give insufficient attention to the </w:t>
            </w:r>
            <w:r w:rsidRPr="00F8247B">
              <w:rPr>
                <w:rFonts w:ascii="Calibri" w:hAnsi="Calibri" w:cs="Tahoma"/>
                <w:b/>
                <w:bCs/>
                <w:i/>
                <w:sz w:val="20"/>
              </w:rPr>
              <w:t>dysfunctions</w:t>
            </w:r>
            <w:r w:rsidRPr="00F8247B">
              <w:rPr>
                <w:rFonts w:ascii="Calibri" w:hAnsi="Calibri" w:cs="Tahoma"/>
                <w:i/>
                <w:sz w:val="20"/>
              </w:rPr>
              <w:t xml:space="preserve"> of the family – the harmful effects it may have on the wider society.</w:t>
            </w:r>
          </w:p>
          <w:p w14:paraId="6A07A167" w14:textId="77777777" w:rsidR="00F8247B" w:rsidRPr="00F8247B" w:rsidRDefault="00F8247B" w:rsidP="00F8247B">
            <w:pPr>
              <w:rPr>
                <w:rFonts w:ascii="Calibri" w:hAnsi="Calibri" w:cs="Tahoma"/>
                <w:i/>
                <w:sz w:val="20"/>
              </w:rPr>
            </w:pPr>
          </w:p>
          <w:p w14:paraId="41C7EF51" w14:textId="77777777" w:rsidR="00F8247B" w:rsidRPr="00F8247B" w:rsidRDefault="00F8247B" w:rsidP="00F8247B">
            <w:pPr>
              <w:rPr>
                <w:rFonts w:ascii="Calibri" w:hAnsi="Calibri" w:cs="Tahoma"/>
                <w:i/>
                <w:sz w:val="20"/>
              </w:rPr>
            </w:pPr>
            <w:r w:rsidRPr="00F8247B">
              <w:rPr>
                <w:rFonts w:ascii="Calibri" w:hAnsi="Calibri" w:cs="Tahoma"/>
                <w:i/>
                <w:sz w:val="20"/>
              </w:rPr>
              <w:t>Also, since parsons wrote in the in the 1950s, many western societies, including the UK, have become multicultural.  Religious and ethnic subcultural differences may mean that Parsons’ version of the family is no longer relevant in contemporary society.</w:t>
            </w:r>
          </w:p>
          <w:p w14:paraId="2E34DCC7" w14:textId="77777777" w:rsidR="00F8247B" w:rsidRPr="00483009" w:rsidRDefault="00F8247B" w:rsidP="00F8247B">
            <w:pPr>
              <w:pStyle w:val="NormalWeb"/>
              <w:spacing w:after="240" w:afterAutospacing="0"/>
              <w:rPr>
                <w:rFonts w:ascii="Calibri" w:hAnsi="Calibri" w:cs="Tahoma"/>
                <w:i/>
                <w:sz w:val="20"/>
                <w:szCs w:val="20"/>
              </w:rPr>
            </w:pPr>
          </w:p>
        </w:tc>
      </w:tr>
    </w:tbl>
    <w:p w14:paraId="41B95A01" w14:textId="77777777" w:rsidR="00F8247B" w:rsidRDefault="00F8247B" w:rsidP="00F8247B">
      <w:pPr>
        <w:rPr>
          <w:rFonts w:ascii="Calibri" w:hAnsi="Calibri"/>
          <w:sz w:val="20"/>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F8247B" w:rsidRPr="004C2A87" w14:paraId="7A20597B" w14:textId="77777777" w:rsidTr="00F8247B">
        <w:tc>
          <w:tcPr>
            <w:tcW w:w="4261" w:type="dxa"/>
          </w:tcPr>
          <w:p w14:paraId="7EBEBEC9" w14:textId="77777777" w:rsidR="00F8247B" w:rsidRPr="004C2A87" w:rsidRDefault="00F8247B" w:rsidP="00F8247B">
            <w:pPr>
              <w:jc w:val="center"/>
              <w:rPr>
                <w:rFonts w:ascii="Calibri" w:hAnsi="Calibri"/>
                <w:szCs w:val="24"/>
              </w:rPr>
            </w:pPr>
            <w:r>
              <w:rPr>
                <w:rFonts w:ascii="Calibri" w:hAnsi="Calibri"/>
                <w:szCs w:val="24"/>
              </w:rPr>
              <w:t>New Right theories</w:t>
            </w:r>
          </w:p>
        </w:tc>
        <w:tc>
          <w:tcPr>
            <w:tcW w:w="4261" w:type="dxa"/>
          </w:tcPr>
          <w:p w14:paraId="76AA30D5" w14:textId="77777777" w:rsidR="00F8247B" w:rsidRPr="004C2A87" w:rsidRDefault="00F8247B" w:rsidP="00F8247B">
            <w:pPr>
              <w:jc w:val="center"/>
              <w:rPr>
                <w:rFonts w:asciiTheme="minorHAnsi" w:hAnsiTheme="minorHAnsi"/>
              </w:rPr>
            </w:pPr>
            <w:r w:rsidRPr="004C2A87">
              <w:rPr>
                <w:rFonts w:asciiTheme="minorHAnsi" w:hAnsiTheme="minorHAnsi"/>
              </w:rPr>
              <w:t>Evaluation</w:t>
            </w:r>
          </w:p>
        </w:tc>
      </w:tr>
      <w:tr w:rsidR="00F8247B" w:rsidRPr="00483009" w14:paraId="0B66DCF2" w14:textId="77777777" w:rsidTr="00F8247B">
        <w:tc>
          <w:tcPr>
            <w:tcW w:w="4261" w:type="dxa"/>
          </w:tcPr>
          <w:p w14:paraId="4615B87F" w14:textId="77777777" w:rsidR="00F8247B" w:rsidRPr="007A6D45" w:rsidRDefault="00F8247B" w:rsidP="00F8247B">
            <w:pPr>
              <w:rPr>
                <w:rFonts w:ascii="Calibri" w:hAnsi="Calibri" w:cs="Tahoma"/>
                <w:sz w:val="20"/>
              </w:rPr>
            </w:pPr>
            <w:r w:rsidRPr="007A6D45">
              <w:rPr>
                <w:rFonts w:ascii="Calibri" w:hAnsi="Calibri" w:cs="Tahoma"/>
                <w:sz w:val="20"/>
              </w:rPr>
              <w:t>The New Right argue that the decline of the traditional nuclear family and the growth of family diversity are the cause of many social problems, such as higher crime rates and educational failure.</w:t>
            </w:r>
          </w:p>
          <w:p w14:paraId="4A53C0DE" w14:textId="77777777" w:rsidR="00F8247B" w:rsidRPr="007A6D45" w:rsidRDefault="00F8247B" w:rsidP="00F8247B">
            <w:pPr>
              <w:ind w:left="360"/>
              <w:rPr>
                <w:rFonts w:ascii="Calibri" w:hAnsi="Calibri" w:cs="Tahoma"/>
                <w:sz w:val="20"/>
              </w:rPr>
            </w:pPr>
          </w:p>
          <w:p w14:paraId="0A1AF199" w14:textId="77777777" w:rsidR="00F8247B" w:rsidRPr="007A6D45" w:rsidRDefault="00F8247B" w:rsidP="00F8247B">
            <w:pPr>
              <w:rPr>
                <w:rFonts w:ascii="Calibri" w:hAnsi="Calibri" w:cs="Tahoma"/>
                <w:sz w:val="20"/>
              </w:rPr>
            </w:pPr>
            <w:r w:rsidRPr="007A6D45">
              <w:rPr>
                <w:rFonts w:ascii="Calibri" w:hAnsi="Calibri" w:cs="Tahoma"/>
                <w:sz w:val="20"/>
              </w:rPr>
              <w:t>They see lone-parent families, for example, as ‘unnatural’ and harmful to children because they cannot discipline their children properly and are a burden on the welfare state.</w:t>
            </w:r>
          </w:p>
          <w:p w14:paraId="46B3321B" w14:textId="77777777" w:rsidR="00F8247B" w:rsidRPr="007A6D45" w:rsidRDefault="00F8247B" w:rsidP="00F8247B">
            <w:pPr>
              <w:rPr>
                <w:rFonts w:ascii="Calibri" w:hAnsi="Calibri" w:cs="Tahoma"/>
                <w:sz w:val="20"/>
              </w:rPr>
            </w:pPr>
          </w:p>
          <w:p w14:paraId="63960023" w14:textId="77777777" w:rsidR="00F8247B" w:rsidRPr="007A6D45" w:rsidRDefault="00F8247B" w:rsidP="00F8247B">
            <w:pPr>
              <w:rPr>
                <w:rFonts w:ascii="Calibri" w:hAnsi="Calibri" w:cs="Tahoma"/>
                <w:sz w:val="20"/>
              </w:rPr>
            </w:pPr>
            <w:r w:rsidRPr="007A6D45">
              <w:rPr>
                <w:rFonts w:ascii="Calibri" w:hAnsi="Calibri" w:cs="Tahoma"/>
                <w:sz w:val="20"/>
              </w:rPr>
              <w:t xml:space="preserve">These high levels of </w:t>
            </w:r>
            <w:proofErr w:type="gramStart"/>
            <w:r w:rsidRPr="007A6D45">
              <w:rPr>
                <w:rFonts w:ascii="Calibri" w:hAnsi="Calibri" w:cs="Tahoma"/>
                <w:sz w:val="20"/>
              </w:rPr>
              <w:t>benefits  undermine</w:t>
            </w:r>
            <w:proofErr w:type="gramEnd"/>
            <w:r w:rsidRPr="007A6D45">
              <w:rPr>
                <w:rFonts w:ascii="Calibri" w:hAnsi="Calibri" w:cs="Tahoma"/>
                <w:sz w:val="20"/>
              </w:rPr>
              <w:t xml:space="preserve"> the traditional family by discouraging men from working to support their families, and they encourage a ‘dependency culture’ of living off welfare benefits.</w:t>
            </w:r>
          </w:p>
          <w:p w14:paraId="0C901FC0" w14:textId="77777777" w:rsidR="00F8247B" w:rsidRPr="00483009" w:rsidRDefault="00F8247B" w:rsidP="00F8247B">
            <w:pPr>
              <w:rPr>
                <w:rFonts w:ascii="Calibri" w:hAnsi="Calibri" w:cs="Tahoma"/>
                <w:sz w:val="20"/>
              </w:rPr>
            </w:pPr>
          </w:p>
        </w:tc>
        <w:tc>
          <w:tcPr>
            <w:tcW w:w="4261" w:type="dxa"/>
          </w:tcPr>
          <w:p w14:paraId="101EC4D9" w14:textId="77777777" w:rsidR="00F8247B" w:rsidRPr="00F8247B" w:rsidRDefault="00F8247B" w:rsidP="00F8247B">
            <w:pPr>
              <w:rPr>
                <w:rFonts w:ascii="Calibri" w:hAnsi="Calibri"/>
                <w:i/>
                <w:sz w:val="20"/>
              </w:rPr>
            </w:pPr>
            <w:r w:rsidRPr="00F8247B">
              <w:rPr>
                <w:rFonts w:ascii="Calibri" w:hAnsi="Calibri"/>
                <w:i/>
                <w:sz w:val="20"/>
              </w:rPr>
              <w:t>However, there is little or no evidence that lone-parent families are part of a ‘dependency culture’, nor that their children are more likely to be delinquent than those brought-up in a two-parent family of the same social class.</w:t>
            </w:r>
          </w:p>
          <w:p w14:paraId="07725FE0" w14:textId="77777777" w:rsidR="00F8247B" w:rsidRPr="00F8247B" w:rsidRDefault="00F8247B" w:rsidP="00F8247B">
            <w:pPr>
              <w:ind w:left="720"/>
              <w:rPr>
                <w:rFonts w:ascii="Calibri" w:hAnsi="Calibri"/>
                <w:i/>
                <w:sz w:val="20"/>
              </w:rPr>
            </w:pPr>
          </w:p>
          <w:p w14:paraId="49D4B9D7" w14:textId="77777777" w:rsidR="00F8247B" w:rsidRPr="00F8247B" w:rsidRDefault="00F8247B" w:rsidP="00F8247B">
            <w:pPr>
              <w:rPr>
                <w:rFonts w:ascii="Calibri" w:hAnsi="Calibri"/>
                <w:i/>
                <w:sz w:val="20"/>
              </w:rPr>
            </w:pPr>
            <w:r w:rsidRPr="00F8247B">
              <w:rPr>
                <w:rFonts w:ascii="Calibri" w:hAnsi="Calibri"/>
                <w:i/>
                <w:sz w:val="20"/>
              </w:rPr>
              <w:t>Feminists argue that the traditional nuclear family favoured by the New Right is based on the patriarchal oppression of women and is a fundamental cause of gender inequality.  In their view it prevents women working, keeps them financially dependent on men, and denies them an equal say in decision-making.</w:t>
            </w:r>
          </w:p>
          <w:p w14:paraId="00EA400E" w14:textId="77777777" w:rsidR="00F8247B" w:rsidRPr="00F8247B" w:rsidRDefault="00F8247B" w:rsidP="00F8247B">
            <w:pPr>
              <w:ind w:left="720"/>
              <w:rPr>
                <w:rFonts w:ascii="Calibri" w:hAnsi="Calibri"/>
                <w:i/>
                <w:sz w:val="20"/>
              </w:rPr>
            </w:pPr>
          </w:p>
          <w:p w14:paraId="35A80F7C" w14:textId="77777777" w:rsidR="00F8247B" w:rsidRPr="00F8247B" w:rsidRDefault="00F8247B" w:rsidP="00F8247B">
            <w:pPr>
              <w:rPr>
                <w:rFonts w:ascii="Calibri" w:hAnsi="Calibri"/>
                <w:sz w:val="20"/>
              </w:rPr>
            </w:pPr>
            <w:proofErr w:type="spellStart"/>
            <w:r w:rsidRPr="00F8247B">
              <w:rPr>
                <w:rFonts w:ascii="Calibri" w:hAnsi="Calibri"/>
                <w:i/>
                <w:sz w:val="20"/>
              </w:rPr>
              <w:t>Rhona</w:t>
            </w:r>
            <w:proofErr w:type="spellEnd"/>
            <w:r w:rsidRPr="00F8247B">
              <w:rPr>
                <w:rFonts w:ascii="Calibri" w:hAnsi="Calibri"/>
                <w:i/>
                <w:sz w:val="20"/>
              </w:rPr>
              <w:t xml:space="preserve"> and Robert </w:t>
            </w:r>
            <w:proofErr w:type="spellStart"/>
            <w:r w:rsidRPr="00F8247B">
              <w:rPr>
                <w:rFonts w:ascii="Calibri" w:hAnsi="Calibri"/>
                <w:i/>
                <w:sz w:val="20"/>
              </w:rPr>
              <w:t>Rapoport</w:t>
            </w:r>
            <w:proofErr w:type="spellEnd"/>
            <w:r w:rsidRPr="00F8247B">
              <w:rPr>
                <w:rFonts w:ascii="Calibri" w:hAnsi="Calibri"/>
                <w:i/>
                <w:sz w:val="20"/>
              </w:rPr>
              <w:t xml:space="preserve"> see increasing family diversity as a response to people’s different needs and wishes, and not as abnormal or a deviation from the assumed norm of the nuclear family.</w:t>
            </w:r>
          </w:p>
        </w:tc>
      </w:tr>
    </w:tbl>
    <w:p w14:paraId="0436E724" w14:textId="77777777" w:rsidR="00F8247B" w:rsidRDefault="00F8247B" w:rsidP="00F8247B">
      <w:pPr>
        <w:rPr>
          <w:rFonts w:ascii="Calibri" w:hAnsi="Calibri"/>
          <w:sz w:val="20"/>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F8247B" w:rsidRPr="004C2A87" w14:paraId="0D3976B2" w14:textId="77777777" w:rsidTr="00F8247B">
        <w:tc>
          <w:tcPr>
            <w:tcW w:w="4261" w:type="dxa"/>
          </w:tcPr>
          <w:p w14:paraId="494DFE89" w14:textId="77777777" w:rsidR="00F8247B" w:rsidRPr="004C2A87" w:rsidRDefault="00F8247B" w:rsidP="00F8247B">
            <w:pPr>
              <w:jc w:val="center"/>
              <w:rPr>
                <w:rFonts w:ascii="Calibri" w:hAnsi="Calibri"/>
                <w:szCs w:val="24"/>
              </w:rPr>
            </w:pPr>
            <w:r>
              <w:rPr>
                <w:rFonts w:ascii="Calibri" w:hAnsi="Calibri"/>
                <w:szCs w:val="24"/>
              </w:rPr>
              <w:t>Robert Chester</w:t>
            </w:r>
          </w:p>
        </w:tc>
        <w:tc>
          <w:tcPr>
            <w:tcW w:w="4261" w:type="dxa"/>
          </w:tcPr>
          <w:p w14:paraId="502A98EC" w14:textId="77777777" w:rsidR="00F8247B" w:rsidRPr="004C2A87" w:rsidRDefault="00F8247B" w:rsidP="00F8247B">
            <w:pPr>
              <w:jc w:val="center"/>
              <w:rPr>
                <w:rFonts w:asciiTheme="minorHAnsi" w:hAnsiTheme="minorHAnsi"/>
              </w:rPr>
            </w:pPr>
            <w:r w:rsidRPr="004C2A87">
              <w:rPr>
                <w:rFonts w:asciiTheme="minorHAnsi" w:hAnsiTheme="minorHAnsi"/>
              </w:rPr>
              <w:t>Evaluation</w:t>
            </w:r>
          </w:p>
        </w:tc>
      </w:tr>
      <w:tr w:rsidR="008D59B9" w:rsidRPr="00F8247B" w14:paraId="22F4CCF7" w14:textId="77777777" w:rsidTr="00F8247B">
        <w:tc>
          <w:tcPr>
            <w:tcW w:w="4261" w:type="dxa"/>
          </w:tcPr>
          <w:p w14:paraId="708B3FC9" w14:textId="77777777" w:rsidR="008D59B9" w:rsidRPr="007A6D45" w:rsidRDefault="008D59B9" w:rsidP="008D59B9">
            <w:pPr>
              <w:rPr>
                <w:rFonts w:ascii="Calibri" w:hAnsi="Calibri"/>
                <w:sz w:val="20"/>
              </w:rPr>
            </w:pPr>
            <w:r w:rsidRPr="007A6D45">
              <w:rPr>
                <w:rFonts w:ascii="Calibri" w:hAnsi="Calibri"/>
                <w:sz w:val="20"/>
              </w:rPr>
              <w:t>Robert Chester argues that the extent and importance of family diversity has been exaggerated.</w:t>
            </w:r>
          </w:p>
          <w:p w14:paraId="291AF9E8" w14:textId="77777777" w:rsidR="008D59B9" w:rsidRPr="007A6D45" w:rsidRDefault="008D59B9" w:rsidP="008D59B9">
            <w:pPr>
              <w:ind w:left="360"/>
              <w:rPr>
                <w:rFonts w:ascii="Calibri" w:hAnsi="Calibri"/>
                <w:sz w:val="20"/>
              </w:rPr>
            </w:pPr>
          </w:p>
          <w:p w14:paraId="0AF204BD" w14:textId="77777777" w:rsidR="008D59B9" w:rsidRPr="007A6D45" w:rsidRDefault="008D59B9" w:rsidP="008D59B9">
            <w:pPr>
              <w:rPr>
                <w:rFonts w:ascii="Calibri" w:hAnsi="Calibri"/>
                <w:sz w:val="20"/>
              </w:rPr>
            </w:pPr>
            <w:r w:rsidRPr="007A6D45">
              <w:rPr>
                <w:rFonts w:ascii="Calibri" w:hAnsi="Calibri"/>
                <w:sz w:val="20"/>
              </w:rPr>
              <w:t>Like functionalists, Chester sees the nuclear family as being dominant, but he recognises that the traditional nuclear family has changed to what he calls a ‘neo-conventional’ family in which both spouses go out to work and the division of labour is more equal and shared.</w:t>
            </w:r>
          </w:p>
          <w:p w14:paraId="01AC76C5" w14:textId="77777777" w:rsidR="008D59B9" w:rsidRPr="007A6D45" w:rsidRDefault="008D59B9" w:rsidP="008D59B9">
            <w:pPr>
              <w:ind w:left="360"/>
              <w:rPr>
                <w:rFonts w:ascii="Calibri" w:hAnsi="Calibri"/>
                <w:sz w:val="20"/>
              </w:rPr>
            </w:pPr>
          </w:p>
          <w:p w14:paraId="50550835" w14:textId="77777777" w:rsidR="008D59B9" w:rsidRPr="007A6D45" w:rsidRDefault="008D59B9" w:rsidP="008D59B9">
            <w:pPr>
              <w:rPr>
                <w:rFonts w:ascii="Calibri" w:hAnsi="Calibri"/>
                <w:sz w:val="20"/>
              </w:rPr>
            </w:pPr>
            <w:r w:rsidRPr="007A6D45">
              <w:rPr>
                <w:rFonts w:ascii="Calibri" w:hAnsi="Calibri"/>
                <w:sz w:val="20"/>
              </w:rPr>
              <w:t xml:space="preserve">Chester argues that the so-called ‘family </w:t>
            </w:r>
            <w:r w:rsidRPr="007A6D45">
              <w:rPr>
                <w:rFonts w:ascii="Calibri" w:hAnsi="Calibri"/>
                <w:sz w:val="20"/>
              </w:rPr>
              <w:lastRenderedPageBreak/>
              <w:t>diversity’ is more about the lifecycle than people choosing to live in new family arrangements.  Most people in single-person households are either elderly widows or younger or divorced people who aspire to live in a nuclear family.</w:t>
            </w:r>
          </w:p>
          <w:p w14:paraId="6928AC46" w14:textId="77777777" w:rsidR="008D59B9" w:rsidRPr="008D59B9" w:rsidRDefault="008D59B9" w:rsidP="008D59B9">
            <w:pPr>
              <w:rPr>
                <w:rFonts w:ascii="Calibri" w:hAnsi="Calibri" w:cs="Tahoma"/>
                <w:i/>
                <w:sz w:val="20"/>
              </w:rPr>
            </w:pPr>
          </w:p>
        </w:tc>
        <w:tc>
          <w:tcPr>
            <w:tcW w:w="4261" w:type="dxa"/>
          </w:tcPr>
          <w:p w14:paraId="5865F429" w14:textId="77777777" w:rsidR="008D59B9" w:rsidRPr="00F8247B" w:rsidRDefault="008D59B9" w:rsidP="008D59B9">
            <w:pPr>
              <w:rPr>
                <w:rFonts w:ascii="Calibri" w:hAnsi="Calibri"/>
                <w:i/>
                <w:sz w:val="20"/>
              </w:rPr>
            </w:pPr>
            <w:r w:rsidRPr="00F8247B">
              <w:rPr>
                <w:rFonts w:ascii="Calibri" w:hAnsi="Calibri"/>
                <w:i/>
                <w:sz w:val="20"/>
              </w:rPr>
              <w:lastRenderedPageBreak/>
              <w:t xml:space="preserve">However, the </w:t>
            </w:r>
            <w:proofErr w:type="spellStart"/>
            <w:r w:rsidRPr="00F8247B">
              <w:rPr>
                <w:rFonts w:ascii="Calibri" w:hAnsi="Calibri"/>
                <w:i/>
                <w:sz w:val="20"/>
              </w:rPr>
              <w:t>Rapoports</w:t>
            </w:r>
            <w:proofErr w:type="spellEnd"/>
            <w:r w:rsidRPr="00F8247B">
              <w:rPr>
                <w:rFonts w:ascii="Calibri" w:hAnsi="Calibri"/>
                <w:i/>
                <w:sz w:val="20"/>
              </w:rPr>
              <w:t xml:space="preserve"> deny that this is the case and argue that diversity is of central importance in understanding family life today. They believe that we have moved away from the traditional nuclear family as the dominant family type, to a range of different types. Families in Britain have adapted to a society in which cultures and lifestyles are more diverse.</w:t>
            </w:r>
          </w:p>
          <w:p w14:paraId="5A54B6F7" w14:textId="77777777" w:rsidR="008D59B9" w:rsidRPr="007A6D45" w:rsidRDefault="008D59B9" w:rsidP="008D59B9">
            <w:pPr>
              <w:rPr>
                <w:rFonts w:ascii="Calibri" w:hAnsi="Calibri"/>
                <w:sz w:val="20"/>
              </w:rPr>
            </w:pPr>
          </w:p>
          <w:p w14:paraId="7EFBF50C" w14:textId="77777777" w:rsidR="008D59B9" w:rsidRPr="00F8247B" w:rsidRDefault="008D59B9" w:rsidP="008D59B9">
            <w:pPr>
              <w:rPr>
                <w:rFonts w:ascii="Calibri" w:hAnsi="Calibri"/>
                <w:sz w:val="20"/>
              </w:rPr>
            </w:pPr>
          </w:p>
        </w:tc>
      </w:tr>
    </w:tbl>
    <w:p w14:paraId="5D19FA79" w14:textId="77777777" w:rsidR="008D59B9" w:rsidRDefault="008D59B9" w:rsidP="00F8247B">
      <w:pPr>
        <w:rPr>
          <w:rFonts w:ascii="Calibri" w:hAnsi="Calibri"/>
          <w:sz w:val="20"/>
        </w:rPr>
      </w:pPr>
    </w:p>
    <w:p w14:paraId="48AAEAF1" w14:textId="77777777" w:rsidR="008D59B9" w:rsidRDefault="008D59B9" w:rsidP="00F8247B">
      <w:pPr>
        <w:rPr>
          <w:rFonts w:ascii="Calibri" w:hAnsi="Calibri"/>
          <w:sz w:val="20"/>
        </w:rPr>
      </w:pPr>
    </w:p>
    <w:p w14:paraId="60040A79" w14:textId="77777777" w:rsidR="00F8247B" w:rsidRPr="00F8247B" w:rsidRDefault="00F8247B" w:rsidP="00F8247B">
      <w:pPr>
        <w:rPr>
          <w:rFonts w:ascii="Calibri" w:hAnsi="Calibri"/>
          <w:sz w:val="20"/>
        </w:rPr>
      </w:pPr>
      <w:r w:rsidRPr="00F8247B">
        <w:rPr>
          <w:rFonts w:ascii="Calibri" w:hAnsi="Calibri"/>
          <w:sz w:val="32"/>
          <w:szCs w:val="32"/>
        </w:rPr>
        <w:t>Family diversity is a good thing</w:t>
      </w:r>
      <w:r>
        <w:rPr>
          <w:rFonts w:ascii="Calibri" w:hAnsi="Calibri"/>
          <w:sz w:val="32"/>
          <w:szCs w:val="32"/>
        </w:rPr>
        <w:t xml:space="preserve">      </w:t>
      </w:r>
      <w:r w:rsidRPr="007A6D45">
        <w:rPr>
          <w:rFonts w:ascii="Wingdings" w:hAnsi="Wingdings" w:cs="Tahoma"/>
          <w:sz w:val="52"/>
          <w:szCs w:val="52"/>
        </w:rPr>
        <w:t></w:t>
      </w:r>
    </w:p>
    <w:p w14:paraId="1612A584" w14:textId="77777777" w:rsidR="00F8247B" w:rsidRDefault="00F8247B" w:rsidP="00F8247B">
      <w:pPr>
        <w:rPr>
          <w:rFonts w:ascii="Calibri" w:hAnsi="Calibri"/>
          <w:sz w:val="32"/>
          <w:szCs w:val="32"/>
        </w:rPr>
      </w:pPr>
    </w:p>
    <w:p w14:paraId="64647F75" w14:textId="77777777" w:rsidR="00F8247B" w:rsidRPr="007A6D45" w:rsidRDefault="00F8247B" w:rsidP="00B80422">
      <w:pPr>
        <w:numPr>
          <w:ilvl w:val="0"/>
          <w:numId w:val="13"/>
        </w:numPr>
        <w:rPr>
          <w:rFonts w:ascii="Calibri" w:hAnsi="Calibri" w:cs="Tahoma"/>
          <w:sz w:val="20"/>
        </w:rPr>
      </w:pPr>
      <w:r w:rsidRPr="007A6D45">
        <w:rPr>
          <w:rFonts w:ascii="Calibri" w:hAnsi="Calibri" w:cs="Tahoma"/>
          <w:sz w:val="20"/>
        </w:rPr>
        <w:t xml:space="preserve">Postmodernist sociologists reject the functionalist and New Right view that there is one ‘best’ family </w:t>
      </w:r>
      <w:proofErr w:type="gramStart"/>
      <w:r w:rsidRPr="007A6D45">
        <w:rPr>
          <w:rFonts w:ascii="Calibri" w:hAnsi="Calibri" w:cs="Tahoma"/>
          <w:sz w:val="20"/>
        </w:rPr>
        <w:t>type which</w:t>
      </w:r>
      <w:proofErr w:type="gramEnd"/>
      <w:r w:rsidRPr="007A6D45">
        <w:rPr>
          <w:rFonts w:ascii="Calibri" w:hAnsi="Calibri" w:cs="Tahoma"/>
          <w:sz w:val="20"/>
        </w:rPr>
        <w:t xml:space="preserve"> shapes its members behaviour.</w:t>
      </w:r>
    </w:p>
    <w:p w14:paraId="7E7AA8C8" w14:textId="77777777" w:rsidR="00F8247B" w:rsidRPr="007A6D45" w:rsidRDefault="00F8247B" w:rsidP="00B80422">
      <w:pPr>
        <w:numPr>
          <w:ilvl w:val="0"/>
          <w:numId w:val="13"/>
        </w:numPr>
        <w:rPr>
          <w:rFonts w:ascii="Calibri" w:hAnsi="Calibri" w:cs="Tahoma"/>
          <w:sz w:val="20"/>
        </w:rPr>
      </w:pPr>
      <w:r w:rsidRPr="007A6D45">
        <w:rPr>
          <w:rFonts w:ascii="Calibri" w:hAnsi="Calibri" w:cs="Tahoma"/>
          <w:sz w:val="20"/>
        </w:rPr>
        <w:t>Instead, they argue that individuals make their own choices about family life and relationships.</w:t>
      </w:r>
    </w:p>
    <w:p w14:paraId="42A9F578" w14:textId="77777777" w:rsidR="00F8247B" w:rsidRPr="007A6D45" w:rsidRDefault="00F8247B" w:rsidP="00B80422">
      <w:pPr>
        <w:numPr>
          <w:ilvl w:val="0"/>
          <w:numId w:val="13"/>
        </w:numPr>
        <w:rPr>
          <w:rFonts w:ascii="Calibri" w:hAnsi="Calibri" w:cs="Tahoma"/>
          <w:sz w:val="20"/>
        </w:rPr>
      </w:pPr>
      <w:r w:rsidRPr="007A6D45">
        <w:rPr>
          <w:rFonts w:ascii="Calibri" w:hAnsi="Calibri" w:cs="Tahoma"/>
          <w:sz w:val="20"/>
        </w:rPr>
        <w:t>This has increased family diversity to the extent that it no longer makes sense to talk about a single ‘best’ type.</w:t>
      </w:r>
    </w:p>
    <w:p w14:paraId="2649A61A" w14:textId="77777777" w:rsidR="00F8247B" w:rsidRDefault="00F8247B" w:rsidP="00F8247B">
      <w:pPr>
        <w:rPr>
          <w:rFonts w:ascii="Calibri" w:hAnsi="Calibri"/>
          <w:sz w:val="32"/>
          <w:szCs w:val="32"/>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F8247B" w:rsidRPr="004C2A87" w14:paraId="68D16E44" w14:textId="77777777" w:rsidTr="00F8247B">
        <w:tc>
          <w:tcPr>
            <w:tcW w:w="4261" w:type="dxa"/>
          </w:tcPr>
          <w:p w14:paraId="7275EAF7" w14:textId="77777777" w:rsidR="00F8247B" w:rsidRPr="004C2A87" w:rsidRDefault="00F8247B" w:rsidP="00F8247B">
            <w:pPr>
              <w:jc w:val="center"/>
              <w:rPr>
                <w:rFonts w:ascii="Calibri" w:hAnsi="Calibri"/>
                <w:szCs w:val="24"/>
              </w:rPr>
            </w:pPr>
            <w:r>
              <w:rPr>
                <w:rFonts w:ascii="Calibri" w:hAnsi="Calibri"/>
                <w:szCs w:val="24"/>
              </w:rPr>
              <w:t>David Morgan: Family practices</w:t>
            </w:r>
          </w:p>
        </w:tc>
        <w:tc>
          <w:tcPr>
            <w:tcW w:w="4261" w:type="dxa"/>
          </w:tcPr>
          <w:p w14:paraId="30C3F66D" w14:textId="77777777" w:rsidR="00F8247B" w:rsidRPr="004C2A87" w:rsidRDefault="00F8247B" w:rsidP="00F8247B">
            <w:pPr>
              <w:jc w:val="center"/>
              <w:rPr>
                <w:rFonts w:asciiTheme="minorHAnsi" w:hAnsiTheme="minorHAnsi"/>
              </w:rPr>
            </w:pPr>
            <w:r w:rsidRPr="004C2A87">
              <w:rPr>
                <w:rFonts w:asciiTheme="minorHAnsi" w:hAnsiTheme="minorHAnsi"/>
              </w:rPr>
              <w:t>Evaluation</w:t>
            </w:r>
          </w:p>
        </w:tc>
      </w:tr>
      <w:tr w:rsidR="00F8247B" w:rsidRPr="00F8247B" w14:paraId="1AE6FB39" w14:textId="77777777" w:rsidTr="00F8247B">
        <w:trPr>
          <w:trHeight w:val="3779"/>
        </w:trPr>
        <w:tc>
          <w:tcPr>
            <w:tcW w:w="4261" w:type="dxa"/>
          </w:tcPr>
          <w:p w14:paraId="45800929" w14:textId="77777777" w:rsidR="00F8247B" w:rsidRDefault="00F8247B" w:rsidP="00F8247B">
            <w:pPr>
              <w:rPr>
                <w:rFonts w:ascii="Calibri" w:hAnsi="Calibri" w:cs="Tahoma"/>
                <w:sz w:val="20"/>
              </w:rPr>
            </w:pPr>
            <w:r>
              <w:rPr>
                <w:rFonts w:ascii="Calibri" w:hAnsi="Calibri" w:cs="Tahoma"/>
                <w:sz w:val="20"/>
              </w:rPr>
              <w:t xml:space="preserve">Morgan argues that family diversity has increased as a response to society becoming more fragmented.  He </w:t>
            </w:r>
            <w:r w:rsidRPr="007A6D45">
              <w:rPr>
                <w:rFonts w:ascii="Calibri" w:hAnsi="Calibri" w:cs="Tahoma"/>
                <w:sz w:val="20"/>
              </w:rPr>
              <w:t>uses the concepts of family practices to describe how we create our sense of ‘being a family member’ through actions such as feeding children or doing DIY.</w:t>
            </w:r>
          </w:p>
          <w:p w14:paraId="5BEC374B" w14:textId="77777777" w:rsidR="00F8247B" w:rsidRPr="007A6D45" w:rsidRDefault="00F8247B" w:rsidP="00F8247B">
            <w:pPr>
              <w:rPr>
                <w:rFonts w:ascii="Calibri" w:hAnsi="Calibri" w:cs="Tahoma"/>
                <w:sz w:val="20"/>
              </w:rPr>
            </w:pPr>
          </w:p>
          <w:p w14:paraId="10122A71" w14:textId="77777777" w:rsidR="00F8247B" w:rsidRDefault="00F8247B" w:rsidP="00F8247B">
            <w:pPr>
              <w:rPr>
                <w:rFonts w:ascii="Calibri" w:hAnsi="Calibri" w:cs="Tahoma"/>
                <w:sz w:val="20"/>
              </w:rPr>
            </w:pPr>
            <w:r w:rsidRPr="007A6D45">
              <w:rPr>
                <w:rFonts w:ascii="Calibri" w:hAnsi="Calibri" w:cs="Tahoma"/>
                <w:sz w:val="20"/>
              </w:rPr>
              <w:t>He sees the family as ‘what people do’ rather than as a concrete ‘thing’ or structure.</w:t>
            </w:r>
          </w:p>
          <w:p w14:paraId="23F2DDA3" w14:textId="77777777" w:rsidR="00F8247B" w:rsidRPr="007A6D45" w:rsidRDefault="00F8247B" w:rsidP="00F8247B">
            <w:pPr>
              <w:rPr>
                <w:rFonts w:ascii="Calibri" w:hAnsi="Calibri" w:cs="Tahoma"/>
                <w:sz w:val="20"/>
              </w:rPr>
            </w:pPr>
          </w:p>
          <w:p w14:paraId="372D6C9D" w14:textId="77777777" w:rsidR="00F8247B" w:rsidRPr="007A6D45" w:rsidRDefault="00F8247B" w:rsidP="00F8247B">
            <w:pPr>
              <w:rPr>
                <w:rFonts w:ascii="Calibri" w:hAnsi="Calibri" w:cs="Tahoma"/>
                <w:sz w:val="20"/>
              </w:rPr>
            </w:pPr>
            <w:r w:rsidRPr="007A6D45">
              <w:rPr>
                <w:rFonts w:ascii="Calibri" w:hAnsi="Calibri" w:cs="Tahoma"/>
                <w:sz w:val="20"/>
              </w:rPr>
              <w:t>Similarly, he argues that things like the family, friendships, and other forms of relationship have become less clear-cut and the boundaries between them blurred because today’s society is more fragmented.</w:t>
            </w:r>
          </w:p>
          <w:p w14:paraId="64AC97ED" w14:textId="77777777" w:rsidR="00F8247B" w:rsidRPr="00483009" w:rsidRDefault="00F8247B" w:rsidP="00F8247B">
            <w:pPr>
              <w:rPr>
                <w:rFonts w:ascii="Calibri" w:hAnsi="Calibri" w:cs="Tahoma"/>
                <w:sz w:val="20"/>
              </w:rPr>
            </w:pPr>
          </w:p>
        </w:tc>
        <w:tc>
          <w:tcPr>
            <w:tcW w:w="4261" w:type="dxa"/>
          </w:tcPr>
          <w:p w14:paraId="4C4D5795" w14:textId="77777777" w:rsidR="00F8247B" w:rsidRPr="00F8247B" w:rsidRDefault="00F8247B" w:rsidP="00F8247B">
            <w:pPr>
              <w:rPr>
                <w:rFonts w:ascii="Calibri" w:hAnsi="Calibri" w:cs="Tahoma"/>
                <w:i/>
                <w:sz w:val="20"/>
              </w:rPr>
            </w:pPr>
            <w:r w:rsidRPr="00F8247B">
              <w:rPr>
                <w:rFonts w:ascii="Calibri" w:hAnsi="Calibri" w:cs="Tahoma"/>
                <w:i/>
                <w:sz w:val="20"/>
              </w:rPr>
              <w:t xml:space="preserve">However, </w:t>
            </w:r>
            <w:proofErr w:type="spellStart"/>
            <w:r w:rsidRPr="00F8247B">
              <w:rPr>
                <w:rFonts w:ascii="Calibri" w:hAnsi="Calibri" w:cs="Tahoma"/>
                <w:i/>
                <w:sz w:val="20"/>
              </w:rPr>
              <w:t>structuralist</w:t>
            </w:r>
            <w:proofErr w:type="spellEnd"/>
            <w:r w:rsidRPr="00F8247B">
              <w:rPr>
                <w:rFonts w:ascii="Calibri" w:hAnsi="Calibri" w:cs="Tahoma"/>
                <w:i/>
                <w:sz w:val="20"/>
              </w:rPr>
              <w:t xml:space="preserve"> sociologists argue that although life courses and family practices are the actions of individuals, they take place in the context of the wider social structure and norms. For example, gender norms and differences in job opportunities in wider society may dictate that males will be the major income-earners and women the homemakers, and this will influence individuals’ expectations of each other within the family.</w:t>
            </w:r>
          </w:p>
          <w:p w14:paraId="4E25CBF7" w14:textId="77777777" w:rsidR="00F8247B" w:rsidRPr="007A6D45" w:rsidRDefault="00F8247B" w:rsidP="00F8247B">
            <w:pPr>
              <w:rPr>
                <w:rFonts w:ascii="Calibri" w:hAnsi="Calibri" w:cs="Tahoma"/>
                <w:sz w:val="20"/>
              </w:rPr>
            </w:pPr>
          </w:p>
          <w:p w14:paraId="1B0E9E98" w14:textId="77777777" w:rsidR="00F8247B" w:rsidRPr="00F8247B" w:rsidRDefault="00F8247B" w:rsidP="00F8247B">
            <w:pPr>
              <w:rPr>
                <w:rFonts w:ascii="Calibri" w:hAnsi="Calibri"/>
                <w:sz w:val="20"/>
              </w:rPr>
            </w:pPr>
          </w:p>
        </w:tc>
      </w:tr>
    </w:tbl>
    <w:p w14:paraId="2A1B504F" w14:textId="77777777" w:rsidR="008D59B9" w:rsidRDefault="008D59B9" w:rsidP="00F8247B">
      <w:pPr>
        <w:rPr>
          <w:rFonts w:ascii="Calibri" w:hAnsi="Calibri"/>
          <w:sz w:val="32"/>
          <w:szCs w:val="32"/>
        </w:rPr>
      </w:pPr>
    </w:p>
    <w:p w14:paraId="74E4A8C8" w14:textId="77777777" w:rsidR="008D59B9" w:rsidRDefault="008D59B9" w:rsidP="00F8247B">
      <w:pPr>
        <w:rPr>
          <w:rFonts w:ascii="Calibri" w:hAnsi="Calibri"/>
          <w:sz w:val="32"/>
          <w:szCs w:val="32"/>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8D59B9" w:rsidRPr="004C2A87" w14:paraId="69525DE4" w14:textId="77777777" w:rsidTr="008D59B9">
        <w:tc>
          <w:tcPr>
            <w:tcW w:w="4261" w:type="dxa"/>
          </w:tcPr>
          <w:p w14:paraId="032C08CE" w14:textId="77777777" w:rsidR="008D59B9" w:rsidRPr="004C2A87" w:rsidRDefault="008D59B9" w:rsidP="008D59B9">
            <w:pPr>
              <w:jc w:val="center"/>
              <w:rPr>
                <w:rFonts w:ascii="Calibri" w:hAnsi="Calibri"/>
                <w:szCs w:val="24"/>
              </w:rPr>
            </w:pPr>
            <w:r>
              <w:rPr>
                <w:rFonts w:ascii="Calibri" w:hAnsi="Calibri"/>
                <w:szCs w:val="24"/>
              </w:rPr>
              <w:t xml:space="preserve">David </w:t>
            </w:r>
            <w:proofErr w:type="spellStart"/>
            <w:r>
              <w:rPr>
                <w:rFonts w:ascii="Calibri" w:hAnsi="Calibri"/>
                <w:szCs w:val="24"/>
              </w:rPr>
              <w:t>Cheal</w:t>
            </w:r>
            <w:proofErr w:type="spellEnd"/>
          </w:p>
        </w:tc>
        <w:tc>
          <w:tcPr>
            <w:tcW w:w="4261" w:type="dxa"/>
          </w:tcPr>
          <w:p w14:paraId="4B5A7BF6" w14:textId="77777777" w:rsidR="008D59B9" w:rsidRPr="004C2A87" w:rsidRDefault="008D59B9" w:rsidP="008D59B9">
            <w:pPr>
              <w:jc w:val="center"/>
              <w:rPr>
                <w:rFonts w:asciiTheme="minorHAnsi" w:hAnsiTheme="minorHAnsi"/>
              </w:rPr>
            </w:pPr>
            <w:r w:rsidRPr="004C2A87">
              <w:rPr>
                <w:rFonts w:asciiTheme="minorHAnsi" w:hAnsiTheme="minorHAnsi"/>
              </w:rPr>
              <w:t>Evaluation</w:t>
            </w:r>
          </w:p>
        </w:tc>
      </w:tr>
      <w:tr w:rsidR="008D59B9" w:rsidRPr="00F8247B" w14:paraId="180B7F98" w14:textId="77777777" w:rsidTr="008D59B9">
        <w:trPr>
          <w:trHeight w:val="3779"/>
        </w:trPr>
        <w:tc>
          <w:tcPr>
            <w:tcW w:w="4261" w:type="dxa"/>
          </w:tcPr>
          <w:p w14:paraId="17E8D649" w14:textId="77777777" w:rsidR="008D59B9" w:rsidRDefault="008D59B9" w:rsidP="008D59B9">
            <w:pPr>
              <w:rPr>
                <w:rFonts w:ascii="Calibri" w:hAnsi="Calibri" w:cs="Tahoma"/>
                <w:sz w:val="20"/>
              </w:rPr>
            </w:pPr>
            <w:r>
              <w:rPr>
                <w:rFonts w:ascii="Calibri" w:hAnsi="Calibri" w:cs="Tahoma"/>
                <w:sz w:val="20"/>
              </w:rPr>
              <w:t xml:space="preserve">David </w:t>
            </w:r>
            <w:proofErr w:type="spellStart"/>
            <w:r>
              <w:rPr>
                <w:rFonts w:ascii="Calibri" w:hAnsi="Calibri" w:cs="Tahoma"/>
                <w:sz w:val="20"/>
              </w:rPr>
              <w:t>Cheal</w:t>
            </w:r>
            <w:proofErr w:type="spellEnd"/>
            <w:r>
              <w:rPr>
                <w:rFonts w:ascii="Calibri" w:hAnsi="Calibri" w:cs="Tahoma"/>
                <w:sz w:val="20"/>
              </w:rPr>
              <w:t xml:space="preserve"> argues that family diversity has increased because we now have more choice over the type of family we create.</w:t>
            </w:r>
            <w:r w:rsidRPr="007A6D45">
              <w:rPr>
                <w:rFonts w:ascii="Calibri" w:hAnsi="Calibri" w:cs="Tahoma"/>
                <w:sz w:val="20"/>
              </w:rPr>
              <w:t xml:space="preserve"> </w:t>
            </w:r>
          </w:p>
          <w:p w14:paraId="5A717BEB" w14:textId="77777777" w:rsidR="008D59B9" w:rsidRPr="007A6D45" w:rsidRDefault="008D59B9" w:rsidP="008D59B9">
            <w:pPr>
              <w:rPr>
                <w:rFonts w:ascii="Calibri" w:hAnsi="Calibri" w:cs="Tahoma"/>
                <w:sz w:val="20"/>
              </w:rPr>
            </w:pPr>
            <w:r w:rsidRPr="007A6D45">
              <w:rPr>
                <w:rFonts w:ascii="Calibri" w:hAnsi="Calibri" w:cs="Tahoma"/>
                <w:sz w:val="20"/>
              </w:rPr>
              <w:t>As a result family life has become more diverse than ever.  In today’s postmodern society, there is no longer one single type of family that is dominant – only</w:t>
            </w:r>
            <w:r w:rsidRPr="007A6D45">
              <w:rPr>
                <w:rFonts w:ascii="Calibri" w:hAnsi="Calibri" w:cs="Tahoma"/>
                <w:i/>
                <w:sz w:val="20"/>
              </w:rPr>
              <w:t xml:space="preserve"> families</w:t>
            </w:r>
            <w:r w:rsidRPr="007A6D45">
              <w:rPr>
                <w:rFonts w:ascii="Calibri" w:hAnsi="Calibri" w:cs="Tahoma"/>
                <w:sz w:val="20"/>
              </w:rPr>
              <w:t xml:space="preserve"> plural.</w:t>
            </w:r>
          </w:p>
          <w:p w14:paraId="4EABD890" w14:textId="77777777" w:rsidR="008D59B9" w:rsidRPr="00483009" w:rsidRDefault="008D59B9" w:rsidP="008D59B9">
            <w:pPr>
              <w:rPr>
                <w:rFonts w:ascii="Calibri" w:hAnsi="Calibri" w:cs="Tahoma"/>
                <w:sz w:val="20"/>
              </w:rPr>
            </w:pPr>
          </w:p>
        </w:tc>
        <w:tc>
          <w:tcPr>
            <w:tcW w:w="4261" w:type="dxa"/>
          </w:tcPr>
          <w:p w14:paraId="319FDF42" w14:textId="77777777" w:rsidR="008D59B9" w:rsidRPr="008D59B9" w:rsidRDefault="008D59B9" w:rsidP="008D59B9">
            <w:pPr>
              <w:rPr>
                <w:rFonts w:ascii="Calibri" w:hAnsi="Calibri" w:cs="Tahoma"/>
                <w:i/>
                <w:sz w:val="20"/>
              </w:rPr>
            </w:pPr>
            <w:r w:rsidRPr="008D59B9">
              <w:rPr>
                <w:rFonts w:ascii="Calibri" w:hAnsi="Calibri" w:cs="Tahoma"/>
                <w:i/>
                <w:sz w:val="20"/>
              </w:rPr>
              <w:t>However, some sociologists point out that greater freedom of choice in relationships means a greater risk of instability, since these relationships are more likely to break up.</w:t>
            </w:r>
          </w:p>
          <w:p w14:paraId="5D44C3BC" w14:textId="77777777" w:rsidR="008D59B9" w:rsidRPr="007A6D45" w:rsidRDefault="008D59B9" w:rsidP="008D59B9">
            <w:pPr>
              <w:rPr>
                <w:rFonts w:ascii="Calibri" w:hAnsi="Calibri" w:cs="Tahoma"/>
                <w:sz w:val="20"/>
              </w:rPr>
            </w:pPr>
          </w:p>
          <w:p w14:paraId="3215FE8E" w14:textId="77777777" w:rsidR="008D59B9" w:rsidRPr="007A6D45" w:rsidRDefault="008D59B9" w:rsidP="008D59B9">
            <w:pPr>
              <w:rPr>
                <w:rFonts w:ascii="Calibri" w:hAnsi="Calibri" w:cs="Tahoma"/>
                <w:sz w:val="20"/>
              </w:rPr>
            </w:pPr>
          </w:p>
          <w:p w14:paraId="10D35FB6" w14:textId="77777777" w:rsidR="008D59B9" w:rsidRPr="00F8247B" w:rsidRDefault="008D59B9" w:rsidP="008D59B9">
            <w:pPr>
              <w:rPr>
                <w:rFonts w:ascii="Calibri" w:hAnsi="Calibri"/>
                <w:sz w:val="20"/>
              </w:rPr>
            </w:pPr>
          </w:p>
        </w:tc>
      </w:tr>
    </w:tbl>
    <w:p w14:paraId="0C2A9FB9" w14:textId="77777777" w:rsidR="008D59B9" w:rsidRPr="003B2B59" w:rsidRDefault="008D59B9" w:rsidP="00F8247B">
      <w:pPr>
        <w:rPr>
          <w:rFonts w:ascii="Calibri" w:hAnsi="Calibri"/>
          <w:sz w:val="20"/>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8D59B9" w:rsidRPr="004C2A87" w14:paraId="08F7D58E" w14:textId="77777777" w:rsidTr="008D59B9">
        <w:tc>
          <w:tcPr>
            <w:tcW w:w="4261" w:type="dxa"/>
          </w:tcPr>
          <w:p w14:paraId="5A3E23D8" w14:textId="77777777" w:rsidR="008D59B9" w:rsidRPr="004C2A87" w:rsidRDefault="008D59B9" w:rsidP="008D59B9">
            <w:pPr>
              <w:jc w:val="center"/>
              <w:rPr>
                <w:rFonts w:ascii="Calibri" w:hAnsi="Calibri"/>
                <w:szCs w:val="24"/>
              </w:rPr>
            </w:pPr>
            <w:r>
              <w:rPr>
                <w:rFonts w:ascii="Calibri" w:hAnsi="Calibri"/>
                <w:szCs w:val="24"/>
              </w:rPr>
              <w:t xml:space="preserve">Antony </w:t>
            </w:r>
            <w:proofErr w:type="spellStart"/>
            <w:r>
              <w:rPr>
                <w:rFonts w:ascii="Calibri" w:hAnsi="Calibri"/>
                <w:szCs w:val="24"/>
              </w:rPr>
              <w:t>Giddens</w:t>
            </w:r>
            <w:proofErr w:type="spellEnd"/>
          </w:p>
        </w:tc>
        <w:tc>
          <w:tcPr>
            <w:tcW w:w="4261" w:type="dxa"/>
          </w:tcPr>
          <w:p w14:paraId="1CF1F2AF" w14:textId="77777777" w:rsidR="008D59B9" w:rsidRPr="004C2A87" w:rsidRDefault="008D59B9" w:rsidP="008D59B9">
            <w:pPr>
              <w:jc w:val="center"/>
              <w:rPr>
                <w:rFonts w:asciiTheme="minorHAnsi" w:hAnsiTheme="minorHAnsi"/>
              </w:rPr>
            </w:pPr>
            <w:r w:rsidRPr="004C2A87">
              <w:rPr>
                <w:rFonts w:asciiTheme="minorHAnsi" w:hAnsiTheme="minorHAnsi"/>
              </w:rPr>
              <w:t>Evaluation</w:t>
            </w:r>
          </w:p>
        </w:tc>
      </w:tr>
      <w:tr w:rsidR="008D59B9" w:rsidRPr="00F8247B" w14:paraId="62E3956D" w14:textId="77777777" w:rsidTr="008D59B9">
        <w:trPr>
          <w:trHeight w:val="3779"/>
        </w:trPr>
        <w:tc>
          <w:tcPr>
            <w:tcW w:w="4261" w:type="dxa"/>
          </w:tcPr>
          <w:p w14:paraId="26C861FC" w14:textId="77777777" w:rsidR="008D59B9" w:rsidRPr="00483009" w:rsidRDefault="008D59B9" w:rsidP="008D59B9">
            <w:pPr>
              <w:rPr>
                <w:rFonts w:ascii="Calibri" w:hAnsi="Calibri" w:cs="Tahoma"/>
                <w:sz w:val="20"/>
              </w:rPr>
            </w:pPr>
            <w:proofErr w:type="spellStart"/>
            <w:r>
              <w:rPr>
                <w:rFonts w:ascii="Calibri" w:hAnsi="Calibri" w:cs="Tahoma"/>
                <w:sz w:val="20"/>
              </w:rPr>
              <w:lastRenderedPageBreak/>
              <w:t>Giddens</w:t>
            </w:r>
            <w:proofErr w:type="spellEnd"/>
            <w:r>
              <w:rPr>
                <w:rFonts w:ascii="Calibri" w:hAnsi="Calibri" w:cs="Tahoma"/>
                <w:sz w:val="20"/>
              </w:rPr>
              <w:t xml:space="preserve"> argues that family diversity has increased because there is more equality between men and women. </w:t>
            </w:r>
            <w:r w:rsidRPr="007A6D45">
              <w:rPr>
                <w:rFonts w:ascii="Calibri" w:hAnsi="Calibri" w:cs="Tahoma"/>
                <w:sz w:val="20"/>
              </w:rPr>
              <w:t>As a result, the basis of marriage and the family have changed into one in which the couple are free to define their relationship themselves, rather than acting out roles that have been defined in advanced by law or tradition.  For example, they can now choose whether to marry or cohabit.</w:t>
            </w:r>
          </w:p>
        </w:tc>
        <w:tc>
          <w:tcPr>
            <w:tcW w:w="4261" w:type="dxa"/>
          </w:tcPr>
          <w:p w14:paraId="7063B944" w14:textId="77777777" w:rsidR="003B2B59" w:rsidRPr="003B2B59" w:rsidRDefault="003B2B59" w:rsidP="003B2B59">
            <w:pPr>
              <w:rPr>
                <w:rFonts w:ascii="Calibri" w:hAnsi="Calibri" w:cs="Tahoma"/>
                <w:i/>
                <w:sz w:val="20"/>
              </w:rPr>
            </w:pPr>
            <w:r w:rsidRPr="003B2B59">
              <w:rPr>
                <w:rFonts w:ascii="Calibri" w:hAnsi="Calibri" w:cs="Tahoma"/>
                <w:i/>
                <w:sz w:val="20"/>
              </w:rPr>
              <w:t>However</w:t>
            </w:r>
            <w:proofErr w:type="gramStart"/>
            <w:r w:rsidRPr="003B2B59">
              <w:rPr>
                <w:rFonts w:ascii="Calibri" w:hAnsi="Calibri" w:cs="Tahoma"/>
                <w:i/>
                <w:sz w:val="20"/>
              </w:rPr>
              <w:t xml:space="preserve">,  </w:t>
            </w:r>
            <w:proofErr w:type="spellStart"/>
            <w:r w:rsidRPr="003B2B59">
              <w:rPr>
                <w:rFonts w:ascii="Calibri" w:hAnsi="Calibri" w:cs="Tahoma"/>
                <w:i/>
                <w:sz w:val="20"/>
              </w:rPr>
              <w:t>Giddens</w:t>
            </w:r>
            <w:proofErr w:type="spellEnd"/>
            <w:proofErr w:type="gramEnd"/>
            <w:r w:rsidRPr="003B2B59">
              <w:rPr>
                <w:rFonts w:ascii="Calibri" w:hAnsi="Calibri" w:cs="Tahoma"/>
                <w:i/>
                <w:sz w:val="20"/>
              </w:rPr>
              <w:t xml:space="preserve"> himself points out that with more choice, personal relationships i</w:t>
            </w:r>
            <w:r>
              <w:rPr>
                <w:rFonts w:ascii="Calibri" w:hAnsi="Calibri" w:cs="Tahoma"/>
                <w:i/>
                <w:sz w:val="20"/>
              </w:rPr>
              <w:t xml:space="preserve">nevitably become less stable. </w:t>
            </w:r>
            <w:proofErr w:type="gramStart"/>
            <w:r>
              <w:rPr>
                <w:rFonts w:ascii="Calibri" w:hAnsi="Calibri" w:cs="Tahoma"/>
                <w:i/>
                <w:sz w:val="20"/>
              </w:rPr>
              <w:t>R</w:t>
            </w:r>
            <w:r w:rsidRPr="003B2B59">
              <w:rPr>
                <w:rFonts w:ascii="Calibri" w:hAnsi="Calibri" w:cs="Tahoma"/>
                <w:i/>
                <w:sz w:val="20"/>
              </w:rPr>
              <w:t>elationships can be ended more or less at will by either partner</w:t>
            </w:r>
            <w:proofErr w:type="gramEnd"/>
            <w:r w:rsidRPr="003B2B59">
              <w:rPr>
                <w:rFonts w:ascii="Calibri" w:hAnsi="Calibri" w:cs="Tahoma"/>
                <w:i/>
                <w:sz w:val="20"/>
              </w:rPr>
              <w:t>.</w:t>
            </w:r>
          </w:p>
          <w:p w14:paraId="3CC752CD" w14:textId="77777777" w:rsidR="008D59B9" w:rsidRPr="007A6D45" w:rsidRDefault="008D59B9" w:rsidP="008D59B9">
            <w:pPr>
              <w:rPr>
                <w:rFonts w:ascii="Calibri" w:hAnsi="Calibri" w:cs="Tahoma"/>
                <w:sz w:val="20"/>
              </w:rPr>
            </w:pPr>
          </w:p>
          <w:p w14:paraId="45C047EE" w14:textId="77777777" w:rsidR="008D59B9" w:rsidRPr="007A6D45" w:rsidRDefault="008D59B9" w:rsidP="008D59B9">
            <w:pPr>
              <w:rPr>
                <w:rFonts w:ascii="Calibri" w:hAnsi="Calibri" w:cs="Tahoma"/>
                <w:sz w:val="20"/>
              </w:rPr>
            </w:pPr>
          </w:p>
          <w:p w14:paraId="7C945DE8" w14:textId="77777777" w:rsidR="008D59B9" w:rsidRPr="00F8247B" w:rsidRDefault="008D59B9" w:rsidP="008D59B9">
            <w:pPr>
              <w:rPr>
                <w:rFonts w:ascii="Calibri" w:hAnsi="Calibri"/>
                <w:sz w:val="20"/>
              </w:rPr>
            </w:pPr>
          </w:p>
        </w:tc>
      </w:tr>
    </w:tbl>
    <w:p w14:paraId="4FE85216" w14:textId="77777777" w:rsidR="008D59B9" w:rsidRDefault="008D59B9" w:rsidP="00F8247B">
      <w:pPr>
        <w:rPr>
          <w:rFonts w:ascii="Calibri" w:hAnsi="Calibri"/>
          <w:sz w:val="32"/>
          <w:szCs w:val="32"/>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3B2B59" w:rsidRPr="004C2A87" w14:paraId="396D3240" w14:textId="77777777" w:rsidTr="00DF3A8F">
        <w:tc>
          <w:tcPr>
            <w:tcW w:w="4261" w:type="dxa"/>
          </w:tcPr>
          <w:p w14:paraId="1EA1E784" w14:textId="77777777" w:rsidR="003B2B59" w:rsidRPr="004C2A87" w:rsidRDefault="003B2B59" w:rsidP="00DF3A8F">
            <w:pPr>
              <w:jc w:val="center"/>
              <w:rPr>
                <w:rFonts w:ascii="Calibri" w:hAnsi="Calibri"/>
                <w:szCs w:val="24"/>
              </w:rPr>
            </w:pPr>
            <w:r>
              <w:rPr>
                <w:rFonts w:ascii="Calibri" w:hAnsi="Calibri"/>
                <w:szCs w:val="24"/>
              </w:rPr>
              <w:t>Judith Stacey</w:t>
            </w:r>
          </w:p>
        </w:tc>
        <w:tc>
          <w:tcPr>
            <w:tcW w:w="4261" w:type="dxa"/>
          </w:tcPr>
          <w:p w14:paraId="443B7E68" w14:textId="77777777" w:rsidR="003B2B59" w:rsidRPr="004C2A87" w:rsidRDefault="003B2B59" w:rsidP="00DF3A8F">
            <w:pPr>
              <w:jc w:val="center"/>
              <w:rPr>
                <w:rFonts w:asciiTheme="minorHAnsi" w:hAnsiTheme="minorHAnsi"/>
              </w:rPr>
            </w:pPr>
            <w:r w:rsidRPr="004C2A87">
              <w:rPr>
                <w:rFonts w:asciiTheme="minorHAnsi" w:hAnsiTheme="minorHAnsi"/>
              </w:rPr>
              <w:t>Evaluation</w:t>
            </w:r>
          </w:p>
        </w:tc>
      </w:tr>
      <w:tr w:rsidR="003B2B59" w:rsidRPr="00F8247B" w14:paraId="58303EE8" w14:textId="77777777" w:rsidTr="003B2B59">
        <w:trPr>
          <w:trHeight w:val="1266"/>
        </w:trPr>
        <w:tc>
          <w:tcPr>
            <w:tcW w:w="4261" w:type="dxa"/>
          </w:tcPr>
          <w:p w14:paraId="2D2D8C41" w14:textId="77777777" w:rsidR="003B2B59" w:rsidRPr="007A6D45" w:rsidRDefault="003B2B59" w:rsidP="003B2B59">
            <w:pPr>
              <w:rPr>
                <w:rFonts w:ascii="Calibri" w:hAnsi="Calibri" w:cs="Tahoma"/>
                <w:sz w:val="20"/>
              </w:rPr>
            </w:pPr>
            <w:r>
              <w:rPr>
                <w:rFonts w:ascii="Calibri" w:hAnsi="Calibri" w:cs="Tahoma"/>
                <w:sz w:val="20"/>
              </w:rPr>
              <w:t xml:space="preserve">Stacey argues that </w:t>
            </w:r>
            <w:proofErr w:type="gramStart"/>
            <w:r>
              <w:rPr>
                <w:rFonts w:ascii="Calibri" w:hAnsi="Calibri" w:cs="Tahoma"/>
                <w:sz w:val="20"/>
              </w:rPr>
              <w:t>changes in the position of women has</w:t>
            </w:r>
            <w:proofErr w:type="gramEnd"/>
            <w:r>
              <w:rPr>
                <w:rFonts w:ascii="Calibri" w:hAnsi="Calibri" w:cs="Tahoma"/>
                <w:sz w:val="20"/>
              </w:rPr>
              <w:t xml:space="preserve"> increased the diversity of family types.  </w:t>
            </w:r>
            <w:r w:rsidRPr="007A6D45">
              <w:rPr>
                <w:rFonts w:ascii="Calibri" w:hAnsi="Calibri" w:cs="Tahoma"/>
                <w:sz w:val="20"/>
              </w:rPr>
              <w:t>Stacey’s research found that women have been the main agents of change in the family.  Many of the women she interviewed rejected the traditional stay-at-home role and instead created new types of family that better suited their choice to work, return to education, divorce and re-marry.</w:t>
            </w:r>
          </w:p>
          <w:p w14:paraId="476A6CA2" w14:textId="77777777" w:rsidR="003B2B59" w:rsidRPr="007A6D45" w:rsidRDefault="003B2B59" w:rsidP="003B2B59">
            <w:pPr>
              <w:rPr>
                <w:rFonts w:ascii="Calibri" w:hAnsi="Calibri" w:cs="Tahoma"/>
                <w:sz w:val="20"/>
              </w:rPr>
            </w:pPr>
            <w:r w:rsidRPr="007A6D45">
              <w:rPr>
                <w:rFonts w:ascii="Calibri" w:hAnsi="Calibri" w:cs="Tahoma"/>
                <w:sz w:val="20"/>
              </w:rPr>
              <w:t>One of these new family types Stacey calls the ‘divorce-extended’ family whose members are connected by divorce rather than marriage.  The key members are normally female and may include former in-laws such as ex-mother and daughter in-laws.</w:t>
            </w:r>
          </w:p>
          <w:p w14:paraId="58D66694" w14:textId="77777777" w:rsidR="003B2B59" w:rsidRPr="00483009" w:rsidRDefault="003B2B59" w:rsidP="00DF3A8F">
            <w:pPr>
              <w:rPr>
                <w:rFonts w:ascii="Calibri" w:hAnsi="Calibri" w:cs="Tahoma"/>
                <w:sz w:val="20"/>
              </w:rPr>
            </w:pPr>
            <w:r w:rsidRPr="007A6D45">
              <w:rPr>
                <w:rFonts w:ascii="Calibri" w:hAnsi="Calibri" w:cs="Tahoma"/>
                <w:sz w:val="20"/>
              </w:rPr>
              <w:t>Such families illustrate the idea that postmodern families are diverse and that their shape depends on the active choices people make about how to live their lives – for example, whether to divorce, cohabit, come-out as gay etc.</w:t>
            </w:r>
          </w:p>
        </w:tc>
        <w:tc>
          <w:tcPr>
            <w:tcW w:w="4261" w:type="dxa"/>
          </w:tcPr>
          <w:p w14:paraId="342A32E7" w14:textId="77777777" w:rsidR="003B2B59" w:rsidRPr="007A6D45" w:rsidRDefault="003B2B59" w:rsidP="00DF3A8F">
            <w:pPr>
              <w:rPr>
                <w:rFonts w:ascii="Calibri" w:hAnsi="Calibri" w:cs="Tahoma"/>
                <w:sz w:val="20"/>
              </w:rPr>
            </w:pPr>
          </w:p>
          <w:p w14:paraId="51EF9A6A" w14:textId="77777777" w:rsidR="003B2B59" w:rsidRPr="007A6D45" w:rsidRDefault="003B2B59" w:rsidP="00DF3A8F">
            <w:pPr>
              <w:rPr>
                <w:rFonts w:ascii="Calibri" w:hAnsi="Calibri" w:cs="Tahoma"/>
                <w:sz w:val="20"/>
              </w:rPr>
            </w:pPr>
          </w:p>
          <w:p w14:paraId="7003ADD2" w14:textId="77777777" w:rsidR="003B2B59" w:rsidRPr="00F8247B" w:rsidRDefault="003B2B59" w:rsidP="00DF3A8F">
            <w:pPr>
              <w:rPr>
                <w:rFonts w:ascii="Calibri" w:hAnsi="Calibri"/>
                <w:sz w:val="20"/>
              </w:rPr>
            </w:pPr>
          </w:p>
        </w:tc>
      </w:tr>
    </w:tbl>
    <w:p w14:paraId="4DEA4098" w14:textId="77777777" w:rsidR="003B2B59" w:rsidRDefault="003B2B59" w:rsidP="00F8247B">
      <w:pPr>
        <w:rPr>
          <w:rFonts w:ascii="Calibri" w:hAnsi="Calibri"/>
          <w:sz w:val="32"/>
          <w:szCs w:val="32"/>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261"/>
        <w:gridCol w:w="4261"/>
      </w:tblGrid>
      <w:tr w:rsidR="003B2B59" w:rsidRPr="004C2A87" w14:paraId="66CC3541" w14:textId="77777777" w:rsidTr="00DF3A8F">
        <w:tc>
          <w:tcPr>
            <w:tcW w:w="4261" w:type="dxa"/>
          </w:tcPr>
          <w:p w14:paraId="2EBCD9CB" w14:textId="77777777" w:rsidR="003B2B59" w:rsidRPr="004C2A87" w:rsidRDefault="003B2B59" w:rsidP="00DF3A8F">
            <w:pPr>
              <w:jc w:val="center"/>
              <w:rPr>
                <w:rFonts w:ascii="Calibri" w:hAnsi="Calibri"/>
                <w:szCs w:val="24"/>
              </w:rPr>
            </w:pPr>
            <w:r>
              <w:rPr>
                <w:rFonts w:ascii="Calibri" w:hAnsi="Calibri"/>
                <w:szCs w:val="24"/>
              </w:rPr>
              <w:t>Jeffrey Weeks</w:t>
            </w:r>
          </w:p>
        </w:tc>
        <w:tc>
          <w:tcPr>
            <w:tcW w:w="4261" w:type="dxa"/>
          </w:tcPr>
          <w:p w14:paraId="1DFBFAAB" w14:textId="77777777" w:rsidR="003B2B59" w:rsidRPr="004C2A87" w:rsidRDefault="003B2B59" w:rsidP="00DF3A8F">
            <w:pPr>
              <w:jc w:val="center"/>
              <w:rPr>
                <w:rFonts w:asciiTheme="minorHAnsi" w:hAnsiTheme="minorHAnsi"/>
              </w:rPr>
            </w:pPr>
            <w:r w:rsidRPr="004C2A87">
              <w:rPr>
                <w:rFonts w:asciiTheme="minorHAnsi" w:hAnsiTheme="minorHAnsi"/>
              </w:rPr>
              <w:t>Evaluation</w:t>
            </w:r>
          </w:p>
        </w:tc>
      </w:tr>
      <w:tr w:rsidR="003B2B59" w:rsidRPr="00F8247B" w14:paraId="5D9886D4" w14:textId="77777777" w:rsidTr="003B2B59">
        <w:trPr>
          <w:trHeight w:val="3108"/>
        </w:trPr>
        <w:tc>
          <w:tcPr>
            <w:tcW w:w="4261" w:type="dxa"/>
          </w:tcPr>
          <w:p w14:paraId="4323F53A" w14:textId="77777777" w:rsidR="003B2B59" w:rsidRPr="007A6D45" w:rsidRDefault="003B2B59" w:rsidP="003B2B59">
            <w:pPr>
              <w:rPr>
                <w:rFonts w:ascii="Calibri" w:hAnsi="Calibri" w:cs="Tahoma"/>
                <w:sz w:val="20"/>
              </w:rPr>
            </w:pPr>
            <w:proofErr w:type="gramStart"/>
            <w:r w:rsidRPr="007A6D45">
              <w:rPr>
                <w:rFonts w:ascii="Calibri" w:hAnsi="Calibri" w:cs="Tahoma"/>
                <w:sz w:val="20"/>
              </w:rPr>
              <w:t>Weeks identifies</w:t>
            </w:r>
            <w:proofErr w:type="gramEnd"/>
            <w:r w:rsidRPr="007A6D45">
              <w:rPr>
                <w:rFonts w:ascii="Calibri" w:hAnsi="Calibri" w:cs="Tahoma"/>
                <w:sz w:val="20"/>
              </w:rPr>
              <w:t xml:space="preserve"> a long-term shift in attitudes towards sexual and family diversity since the 1950s. These have become more favourable towards issues such as cohabitation and homosexuality.</w:t>
            </w:r>
            <w:r>
              <w:rPr>
                <w:rFonts w:ascii="Calibri" w:hAnsi="Calibri" w:cs="Tahoma"/>
                <w:sz w:val="20"/>
              </w:rPr>
              <w:t xml:space="preserve"> As such family diversity has increased.</w:t>
            </w:r>
          </w:p>
          <w:p w14:paraId="55837A26" w14:textId="77777777" w:rsidR="003B2B59" w:rsidRPr="00483009" w:rsidRDefault="003B2B59" w:rsidP="00DF3A8F">
            <w:pPr>
              <w:rPr>
                <w:rFonts w:ascii="Calibri" w:hAnsi="Calibri" w:cs="Tahoma"/>
                <w:sz w:val="20"/>
              </w:rPr>
            </w:pPr>
          </w:p>
        </w:tc>
        <w:tc>
          <w:tcPr>
            <w:tcW w:w="4261" w:type="dxa"/>
          </w:tcPr>
          <w:p w14:paraId="2FF1F9F8" w14:textId="77777777" w:rsidR="003B2B59" w:rsidRPr="003B2B59" w:rsidRDefault="003B2B59" w:rsidP="003B2B59">
            <w:pPr>
              <w:rPr>
                <w:rFonts w:ascii="Calibri" w:hAnsi="Calibri" w:cs="Tahoma"/>
                <w:i/>
                <w:sz w:val="20"/>
              </w:rPr>
            </w:pPr>
            <w:r w:rsidRPr="003B2B59">
              <w:rPr>
                <w:rFonts w:ascii="Calibri" w:hAnsi="Calibri" w:cs="Tahoma"/>
                <w:i/>
                <w:sz w:val="20"/>
              </w:rPr>
              <w:t xml:space="preserve">However, despite these changing attitudes, family patterns tend to be fairly traditional.  Most people still live in a family; </w:t>
            </w:r>
            <w:proofErr w:type="gramStart"/>
            <w:r w:rsidRPr="003B2B59">
              <w:rPr>
                <w:rFonts w:ascii="Calibri" w:hAnsi="Calibri" w:cs="Tahoma"/>
                <w:i/>
                <w:sz w:val="20"/>
              </w:rPr>
              <w:t>most children are brought up by couples</w:t>
            </w:r>
            <w:proofErr w:type="gramEnd"/>
            <w:r w:rsidRPr="003B2B59">
              <w:rPr>
                <w:rFonts w:ascii="Calibri" w:hAnsi="Calibri" w:cs="Tahoma"/>
                <w:i/>
                <w:sz w:val="20"/>
              </w:rPr>
              <w:t>; most couples marry and many divorcees re-marry.</w:t>
            </w:r>
          </w:p>
          <w:p w14:paraId="710F63BA" w14:textId="77777777" w:rsidR="003B2B59" w:rsidRPr="003B2B59" w:rsidRDefault="003B2B59" w:rsidP="003B2B59">
            <w:pPr>
              <w:rPr>
                <w:rFonts w:ascii="Calibri" w:hAnsi="Calibri" w:cs="Tahoma"/>
                <w:i/>
                <w:sz w:val="20"/>
              </w:rPr>
            </w:pPr>
          </w:p>
          <w:p w14:paraId="7671BF18" w14:textId="77777777" w:rsidR="003B2B59" w:rsidRPr="003B2B59" w:rsidRDefault="003B2B59" w:rsidP="00DF3A8F">
            <w:pPr>
              <w:rPr>
                <w:rFonts w:ascii="Calibri" w:hAnsi="Calibri" w:cs="Tahoma"/>
                <w:i/>
                <w:sz w:val="20"/>
              </w:rPr>
            </w:pPr>
            <w:r w:rsidRPr="003B2B59">
              <w:rPr>
                <w:rFonts w:ascii="Calibri" w:hAnsi="Calibri" w:cs="Tahoma"/>
                <w:i/>
                <w:sz w:val="20"/>
              </w:rPr>
              <w:t>Also, some sociologists have suggested that these changes have led to a ‘crisis of masculinity’ in which some men experience anxiety about their role.  As such, the result of this could be an increase in domestic violence in an attempt to re-assert their traditional masculinity.</w:t>
            </w:r>
          </w:p>
          <w:p w14:paraId="04BCE48C" w14:textId="77777777" w:rsidR="003B2B59" w:rsidRPr="00F8247B" w:rsidRDefault="003B2B59" w:rsidP="00DF3A8F">
            <w:pPr>
              <w:rPr>
                <w:rFonts w:ascii="Calibri" w:hAnsi="Calibri"/>
                <w:sz w:val="20"/>
              </w:rPr>
            </w:pPr>
          </w:p>
        </w:tc>
      </w:tr>
    </w:tbl>
    <w:p w14:paraId="2F62D431" w14:textId="233BDE8D" w:rsidR="00B80422" w:rsidRDefault="0064432D" w:rsidP="00B80422">
      <w:pPr>
        <w:rPr>
          <w:rFonts w:ascii="Calibri" w:hAnsi="Calibri"/>
          <w:sz w:val="72"/>
          <w:szCs w:val="72"/>
        </w:rPr>
      </w:pPr>
      <w:r>
        <w:rPr>
          <w:rFonts w:ascii="Calibri" w:hAnsi="Calibri"/>
          <w:sz w:val="72"/>
          <w:szCs w:val="72"/>
        </w:rPr>
        <w:lastRenderedPageBreak/>
        <w:t>Gender roles and domestic labour and power relationships.</w:t>
      </w:r>
    </w:p>
    <w:p w14:paraId="78B718B5" w14:textId="77777777" w:rsidR="0064432D" w:rsidRPr="007A6D45" w:rsidRDefault="0064432D" w:rsidP="00B80422">
      <w:pPr>
        <w:rPr>
          <w:rFonts w:ascii="Calibri" w:hAnsi="Calibri"/>
          <w:sz w:val="44"/>
          <w:szCs w:val="44"/>
        </w:rPr>
      </w:pPr>
    </w:p>
    <w:p w14:paraId="7D7323A7" w14:textId="77777777" w:rsidR="00B80422" w:rsidRPr="007A6D45" w:rsidRDefault="00B80422" w:rsidP="00B80422">
      <w:pPr>
        <w:rPr>
          <w:rFonts w:ascii="Calibri" w:hAnsi="Calibri"/>
          <w:sz w:val="44"/>
          <w:szCs w:val="44"/>
        </w:rPr>
      </w:pPr>
      <w:r>
        <w:rPr>
          <w:rFonts w:ascii="Calibri" w:hAnsi="Calibri"/>
          <w:sz w:val="44"/>
          <w:szCs w:val="44"/>
        </w:rPr>
        <w:t xml:space="preserve">Are Domestic Roles Becoming More </w:t>
      </w:r>
      <w:proofErr w:type="gramStart"/>
      <w:r>
        <w:rPr>
          <w:rFonts w:ascii="Calibri" w:hAnsi="Calibri"/>
          <w:sz w:val="44"/>
          <w:szCs w:val="44"/>
        </w:rPr>
        <w:t>Equal</w:t>
      </w:r>
      <w:r w:rsidRPr="007A6D45">
        <w:rPr>
          <w:rFonts w:ascii="Calibri" w:hAnsi="Calibri"/>
          <w:sz w:val="44"/>
          <w:szCs w:val="44"/>
        </w:rPr>
        <w:t xml:space="preserve"> ?</w:t>
      </w:r>
      <w:proofErr w:type="gramEnd"/>
    </w:p>
    <w:p w14:paraId="452BC54A" w14:textId="77777777" w:rsidR="00B80422" w:rsidRPr="004E7124" w:rsidRDefault="00B80422" w:rsidP="00B80422">
      <w:pPr>
        <w:rPr>
          <w:rFonts w:ascii="Calibri" w:hAnsi="Calibri"/>
          <w:szCs w:val="24"/>
        </w:rPr>
      </w:pPr>
      <w:r w:rsidRPr="007A6D45">
        <w:rPr>
          <w:rFonts w:ascii="Wingdings" w:hAnsi="Wingdings" w:cs="Tahoma"/>
          <w:sz w:val="52"/>
          <w:szCs w:val="52"/>
        </w:rPr>
        <w:t></w:t>
      </w:r>
      <w:r w:rsidRPr="007A6D45">
        <w:rPr>
          <w:rFonts w:ascii="Calibri" w:hAnsi="Calibri"/>
          <w:szCs w:val="24"/>
        </w:rPr>
        <w:t>Yes they are</w:t>
      </w:r>
      <w:r w:rsidR="004E7124">
        <w:rPr>
          <w:rFonts w:ascii="Calibri" w:hAnsi="Calibri"/>
          <w:szCs w:val="24"/>
        </w:rPr>
        <w:tab/>
      </w:r>
      <w:r w:rsidR="004E7124">
        <w:rPr>
          <w:rFonts w:ascii="Calibri" w:hAnsi="Calibri"/>
          <w:szCs w:val="24"/>
        </w:rPr>
        <w:tab/>
      </w:r>
      <w:r w:rsidR="004E7124">
        <w:rPr>
          <w:rFonts w:ascii="Calibri" w:hAnsi="Calibri"/>
          <w:szCs w:val="24"/>
        </w:rPr>
        <w:tab/>
      </w:r>
      <w:r w:rsidR="004E7124">
        <w:rPr>
          <w:rFonts w:ascii="Calibri" w:hAnsi="Calibri"/>
          <w:szCs w:val="24"/>
        </w:rPr>
        <w:tab/>
      </w:r>
      <w:r w:rsidR="004E7124">
        <w:rPr>
          <w:rFonts w:ascii="Calibri" w:hAnsi="Calibri"/>
          <w:szCs w:val="24"/>
        </w:rPr>
        <w:tab/>
      </w:r>
      <w:r w:rsidR="004E7124">
        <w:rPr>
          <w:rFonts w:ascii="Calibri" w:hAnsi="Calibri"/>
          <w:szCs w:val="24"/>
        </w:rPr>
        <w:tab/>
      </w:r>
      <w:r w:rsidRPr="007A6D45">
        <w:rPr>
          <w:rFonts w:ascii="Wingdings" w:hAnsi="Wingdings" w:cs="Tahoma"/>
          <w:sz w:val="52"/>
          <w:szCs w:val="52"/>
        </w:rPr>
        <w:t></w:t>
      </w:r>
      <w:r w:rsidRPr="007A6D45">
        <w:rPr>
          <w:rFonts w:ascii="Calibri" w:hAnsi="Calibri" w:cs="Tahoma"/>
          <w:szCs w:val="24"/>
        </w:rPr>
        <w:t>No they’re not</w:t>
      </w:r>
    </w:p>
    <w:p w14:paraId="3B3C7908" w14:textId="77777777" w:rsidR="00B80422" w:rsidRPr="007A6D45" w:rsidRDefault="00B80422" w:rsidP="00B80422">
      <w:pPr>
        <w:rPr>
          <w:rFonts w:ascii="Calibri" w:hAnsi="Calibri"/>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29D7F166" w14:textId="77777777" w:rsidTr="00DF3A8F">
        <w:trPr>
          <w:trHeight w:val="294"/>
        </w:trPr>
        <w:tc>
          <w:tcPr>
            <w:tcW w:w="1908" w:type="dxa"/>
          </w:tcPr>
          <w:p w14:paraId="19FBF6E2" w14:textId="77777777" w:rsidR="00B80422" w:rsidRPr="007A6D45" w:rsidRDefault="00B80422" w:rsidP="00DF3A8F">
            <w:pPr>
              <w:jc w:val="center"/>
              <w:rPr>
                <w:rFonts w:ascii="Calibri" w:hAnsi="Calibri"/>
                <w:sz w:val="32"/>
                <w:szCs w:val="32"/>
              </w:rPr>
            </w:pPr>
            <w:proofErr w:type="spellStart"/>
            <w:r w:rsidRPr="007A6D45">
              <w:rPr>
                <w:rFonts w:ascii="Calibri" w:hAnsi="Calibri"/>
                <w:sz w:val="32"/>
                <w:szCs w:val="32"/>
              </w:rPr>
              <w:t>Willmott</w:t>
            </w:r>
            <w:proofErr w:type="spellEnd"/>
          </w:p>
          <w:p w14:paraId="723B00CF" w14:textId="77777777" w:rsidR="00B80422" w:rsidRPr="007A6D45" w:rsidRDefault="00B80422" w:rsidP="00DF3A8F">
            <w:pPr>
              <w:jc w:val="center"/>
              <w:rPr>
                <w:rFonts w:ascii="Calibri" w:hAnsi="Calibri"/>
                <w:sz w:val="32"/>
                <w:szCs w:val="32"/>
              </w:rPr>
            </w:pPr>
            <w:proofErr w:type="gramStart"/>
            <w:r w:rsidRPr="007A6D45">
              <w:rPr>
                <w:rFonts w:ascii="Calibri" w:hAnsi="Calibri"/>
                <w:sz w:val="32"/>
                <w:szCs w:val="32"/>
              </w:rPr>
              <w:t>and</w:t>
            </w:r>
            <w:proofErr w:type="gramEnd"/>
            <w:r w:rsidRPr="007A6D45">
              <w:rPr>
                <w:rFonts w:ascii="Calibri" w:hAnsi="Calibri"/>
                <w:sz w:val="32"/>
                <w:szCs w:val="32"/>
              </w:rPr>
              <w:t xml:space="preserve"> </w:t>
            </w:r>
          </w:p>
          <w:p w14:paraId="5C9AF4B1" w14:textId="77777777" w:rsidR="00B80422" w:rsidRPr="007A6D45" w:rsidRDefault="00B80422" w:rsidP="00DF3A8F">
            <w:pPr>
              <w:jc w:val="center"/>
              <w:rPr>
                <w:rFonts w:ascii="Calibri" w:hAnsi="Calibri"/>
                <w:sz w:val="32"/>
                <w:szCs w:val="32"/>
              </w:rPr>
            </w:pPr>
            <w:r w:rsidRPr="007A6D45">
              <w:rPr>
                <w:rFonts w:ascii="Calibri" w:hAnsi="Calibri"/>
                <w:sz w:val="32"/>
                <w:szCs w:val="32"/>
              </w:rPr>
              <w:t>Young</w:t>
            </w:r>
          </w:p>
          <w:p w14:paraId="3FAA0EEE"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t></w:t>
            </w:r>
          </w:p>
        </w:tc>
        <w:tc>
          <w:tcPr>
            <w:tcW w:w="6614" w:type="dxa"/>
          </w:tcPr>
          <w:p w14:paraId="7A0B9820" w14:textId="77777777" w:rsidR="00B80422" w:rsidRPr="007A6D45" w:rsidRDefault="00B80422" w:rsidP="00DF3A8F">
            <w:pPr>
              <w:rPr>
                <w:rFonts w:ascii="Calibri" w:hAnsi="Calibri"/>
              </w:rPr>
            </w:pPr>
            <w:proofErr w:type="spellStart"/>
            <w:r w:rsidRPr="007A6D45">
              <w:rPr>
                <w:rFonts w:ascii="Calibri" w:hAnsi="Calibri" w:cs="Tahoma"/>
                <w:sz w:val="20"/>
              </w:rPr>
              <w:t>Wilmott</w:t>
            </w:r>
            <w:proofErr w:type="spellEnd"/>
            <w:r w:rsidRPr="007A6D45">
              <w:rPr>
                <w:rFonts w:ascii="Calibri" w:hAnsi="Calibri" w:cs="Tahoma"/>
                <w:sz w:val="20"/>
              </w:rPr>
              <w:t xml:space="preserve"> and Young argue that the extended family has been replaced by a privatised nuclear family characterised by ‘symmetry’.  Modern marriage is characterised by ‘joint conjugal roles’ meaning that women are now going out to work and men are doing a fairer share of domestic tasks.  Moreover, couples are now more likely to share both leisure time and decision-making.</w:t>
            </w:r>
          </w:p>
        </w:tc>
      </w:tr>
    </w:tbl>
    <w:p w14:paraId="5C548D93" w14:textId="77777777" w:rsidR="00B80422" w:rsidRPr="007A6D45" w:rsidRDefault="00B80422" w:rsidP="00B80422">
      <w:pPr>
        <w:rPr>
          <w:rFonts w:ascii="Calibri" w:hAnsi="Calibri"/>
          <w:sz w:val="32"/>
          <w:szCs w:val="32"/>
        </w:rPr>
      </w:pPr>
    </w:p>
    <w:p w14:paraId="32C83118" w14:textId="77777777" w:rsidR="00B80422" w:rsidRPr="007A6D45" w:rsidRDefault="00B80422" w:rsidP="00B80422">
      <w:pPr>
        <w:rPr>
          <w:rFonts w:ascii="Calibri" w:hAnsi="Calibri"/>
          <w:sz w:val="32"/>
          <w:szCs w:val="32"/>
        </w:rPr>
      </w:pPr>
      <w:r w:rsidRPr="007A6D45">
        <w:rPr>
          <w:rFonts w:ascii="Calibri" w:hAnsi="Calibri"/>
          <w:sz w:val="32"/>
          <w:szCs w:val="32"/>
        </w:rPr>
        <w:t>But…</w:t>
      </w:r>
    </w:p>
    <w:p w14:paraId="451046C0" w14:textId="77777777" w:rsidR="00B80422" w:rsidRPr="007A6D45" w:rsidRDefault="00B80422" w:rsidP="00B80422">
      <w:pPr>
        <w:rPr>
          <w:rFonts w:ascii="Calibri" w:hAnsi="Calibri"/>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29DB7EDF" w14:textId="77777777" w:rsidTr="00DF3A8F">
        <w:trPr>
          <w:trHeight w:val="294"/>
        </w:trPr>
        <w:tc>
          <w:tcPr>
            <w:tcW w:w="1908" w:type="dxa"/>
          </w:tcPr>
          <w:p w14:paraId="1C771635" w14:textId="77777777" w:rsidR="00B80422" w:rsidRPr="007A6D45" w:rsidRDefault="00B80422" w:rsidP="00DF3A8F">
            <w:pPr>
              <w:jc w:val="center"/>
              <w:rPr>
                <w:rFonts w:ascii="Calibri" w:hAnsi="Calibri"/>
                <w:sz w:val="32"/>
                <w:szCs w:val="32"/>
              </w:rPr>
            </w:pPr>
            <w:r w:rsidRPr="007A6D45">
              <w:rPr>
                <w:rFonts w:ascii="Calibri" w:hAnsi="Calibri"/>
                <w:sz w:val="32"/>
                <w:szCs w:val="32"/>
              </w:rPr>
              <w:t>Oakley</w:t>
            </w:r>
          </w:p>
          <w:p w14:paraId="1F9BBCA8"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t></w:t>
            </w:r>
          </w:p>
        </w:tc>
        <w:tc>
          <w:tcPr>
            <w:tcW w:w="6614" w:type="dxa"/>
          </w:tcPr>
          <w:p w14:paraId="34A144DC" w14:textId="77777777" w:rsidR="00B80422" w:rsidRPr="007A6D45" w:rsidRDefault="00B80422" w:rsidP="00DF3A8F">
            <w:pPr>
              <w:rPr>
                <w:rFonts w:ascii="Calibri" w:hAnsi="Calibri" w:cs="Tahoma"/>
                <w:bCs/>
                <w:sz w:val="20"/>
              </w:rPr>
            </w:pPr>
            <w:r w:rsidRPr="007A6D45">
              <w:rPr>
                <w:rFonts w:ascii="Calibri" w:hAnsi="Calibri" w:cs="Tahoma"/>
                <w:bCs/>
                <w:sz w:val="20"/>
              </w:rPr>
              <w:t xml:space="preserve">Oakley argues that Young and </w:t>
            </w:r>
            <w:proofErr w:type="spellStart"/>
            <w:r w:rsidRPr="007A6D45">
              <w:rPr>
                <w:rFonts w:ascii="Calibri" w:hAnsi="Calibri" w:cs="Tahoma"/>
                <w:bCs/>
                <w:sz w:val="20"/>
              </w:rPr>
              <w:t>Wilmott’s</w:t>
            </w:r>
            <w:proofErr w:type="spellEnd"/>
            <w:r w:rsidRPr="007A6D45">
              <w:rPr>
                <w:rFonts w:ascii="Calibri" w:hAnsi="Calibri" w:cs="Tahoma"/>
                <w:bCs/>
                <w:sz w:val="20"/>
              </w:rPr>
              <w:t xml:space="preserve"> claim of increasing symmetry in based on suspect methodology.  Their conclusions were based on one </w:t>
            </w:r>
            <w:proofErr w:type="gramStart"/>
            <w:r w:rsidRPr="007A6D45">
              <w:rPr>
                <w:rFonts w:ascii="Calibri" w:hAnsi="Calibri" w:cs="Tahoma"/>
                <w:bCs/>
                <w:sz w:val="20"/>
              </w:rPr>
              <w:t>interview which</w:t>
            </w:r>
            <w:proofErr w:type="gramEnd"/>
            <w:r w:rsidRPr="007A6D45">
              <w:rPr>
                <w:rFonts w:ascii="Calibri" w:hAnsi="Calibri" w:cs="Tahoma"/>
                <w:bCs/>
                <w:sz w:val="20"/>
              </w:rPr>
              <w:t xml:space="preserve"> was worded in such a way that could exaggerate the amount of housework done by men.</w:t>
            </w:r>
          </w:p>
        </w:tc>
      </w:tr>
    </w:tbl>
    <w:p w14:paraId="649EE768" w14:textId="77777777" w:rsidR="00B80422" w:rsidRPr="007A6D45" w:rsidRDefault="00B80422" w:rsidP="00B80422">
      <w:pPr>
        <w:rPr>
          <w:rFonts w:ascii="Calibri" w:hAnsi="Calibri"/>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565ED6A9" w14:textId="77777777" w:rsidTr="00DF3A8F">
        <w:trPr>
          <w:trHeight w:val="294"/>
        </w:trPr>
        <w:tc>
          <w:tcPr>
            <w:tcW w:w="1908" w:type="dxa"/>
          </w:tcPr>
          <w:p w14:paraId="3F207C0A" w14:textId="77777777" w:rsidR="00B80422" w:rsidRDefault="00B80422" w:rsidP="00DF3A8F">
            <w:pPr>
              <w:jc w:val="center"/>
              <w:rPr>
                <w:rFonts w:ascii="Calibri" w:hAnsi="Calibri"/>
                <w:sz w:val="32"/>
                <w:szCs w:val="32"/>
              </w:rPr>
            </w:pPr>
            <w:r w:rsidRPr="007A6D45">
              <w:rPr>
                <w:rFonts w:ascii="Calibri" w:hAnsi="Calibri"/>
                <w:sz w:val="32"/>
                <w:szCs w:val="32"/>
              </w:rPr>
              <w:t>British Social Attitudes Survey 2007</w:t>
            </w:r>
          </w:p>
          <w:p w14:paraId="5C435DC1" w14:textId="77777777" w:rsidR="00B80422" w:rsidRPr="007A6D45" w:rsidRDefault="00B80422" w:rsidP="00DF3A8F">
            <w:pPr>
              <w:jc w:val="center"/>
              <w:rPr>
                <w:rFonts w:ascii="Calibri" w:hAnsi="Calibri"/>
                <w:sz w:val="32"/>
                <w:szCs w:val="32"/>
              </w:rPr>
            </w:pPr>
            <w:r w:rsidRPr="007A6D45">
              <w:rPr>
                <w:rFonts w:ascii="Wingdings" w:hAnsi="Wingdings" w:cs="Tahoma"/>
                <w:sz w:val="52"/>
                <w:szCs w:val="52"/>
              </w:rPr>
              <w:t></w:t>
            </w:r>
          </w:p>
        </w:tc>
        <w:tc>
          <w:tcPr>
            <w:tcW w:w="6614" w:type="dxa"/>
          </w:tcPr>
          <w:p w14:paraId="1F7091F4" w14:textId="77777777" w:rsidR="00B80422" w:rsidRPr="007A6D45" w:rsidRDefault="00B80422" w:rsidP="00DF3A8F">
            <w:pPr>
              <w:rPr>
                <w:rFonts w:ascii="Calibri" w:hAnsi="Calibri" w:cs="Tahoma"/>
                <w:bCs/>
                <w:sz w:val="20"/>
              </w:rPr>
            </w:pPr>
            <w:r w:rsidRPr="007A6D45">
              <w:rPr>
                <w:rFonts w:ascii="Calibri" w:hAnsi="Calibri" w:cs="Tahoma"/>
                <w:bCs/>
                <w:sz w:val="20"/>
              </w:rPr>
              <w:t xml:space="preserve">The recent British Social Attitudes Survey found more sharing of child-rearing than household tasks, although </w:t>
            </w:r>
            <w:proofErr w:type="gramStart"/>
            <w:r w:rsidRPr="007A6D45">
              <w:rPr>
                <w:rFonts w:ascii="Calibri" w:hAnsi="Calibri" w:cs="Tahoma"/>
                <w:bCs/>
                <w:sz w:val="20"/>
              </w:rPr>
              <w:t>their</w:t>
            </w:r>
            <w:proofErr w:type="gramEnd"/>
            <w:r w:rsidRPr="007A6D45">
              <w:rPr>
                <w:rFonts w:ascii="Calibri" w:hAnsi="Calibri" w:cs="Tahoma"/>
                <w:bCs/>
                <w:sz w:val="20"/>
              </w:rPr>
              <w:t xml:space="preserve"> was some movement towards a more equal division of labour over time.</w:t>
            </w:r>
          </w:p>
          <w:p w14:paraId="3C9BF324" w14:textId="77777777" w:rsidR="00B80422" w:rsidRPr="007A6D45" w:rsidRDefault="00B80422" w:rsidP="00DF3A8F">
            <w:pPr>
              <w:rPr>
                <w:rFonts w:ascii="Calibri" w:hAnsi="Calibri" w:cs="Tahoma"/>
                <w:bCs/>
                <w:sz w:val="20"/>
              </w:rPr>
            </w:pPr>
          </w:p>
          <w:p w14:paraId="45CB7A14" w14:textId="77777777" w:rsidR="00B80422" w:rsidRPr="007A6D45" w:rsidRDefault="00B80422" w:rsidP="00DF3A8F">
            <w:pPr>
              <w:rPr>
                <w:rFonts w:ascii="Calibri" w:hAnsi="Calibri" w:cs="Tahoma"/>
                <w:bCs/>
                <w:sz w:val="20"/>
              </w:rPr>
            </w:pPr>
          </w:p>
          <w:p w14:paraId="2A172E7A" w14:textId="77777777" w:rsidR="00B80422" w:rsidRPr="007A6D45" w:rsidRDefault="00B80422" w:rsidP="00DF3A8F">
            <w:pPr>
              <w:rPr>
                <w:rFonts w:ascii="Wingdings" w:hAnsi="Wingdings" w:cs="Tahoma"/>
                <w:bCs/>
                <w:sz w:val="20"/>
              </w:rPr>
            </w:pPr>
          </w:p>
        </w:tc>
      </w:tr>
    </w:tbl>
    <w:p w14:paraId="0F5DF128" w14:textId="77777777" w:rsidR="00B80422" w:rsidRPr="007A6D45" w:rsidRDefault="00B80422" w:rsidP="00B80422">
      <w:pP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26C8F4E9" w14:textId="77777777" w:rsidTr="00DF3A8F">
        <w:trPr>
          <w:trHeight w:val="294"/>
        </w:trPr>
        <w:tc>
          <w:tcPr>
            <w:tcW w:w="1908" w:type="dxa"/>
          </w:tcPr>
          <w:p w14:paraId="21F94441" w14:textId="77777777" w:rsidR="00B80422" w:rsidRPr="007A6D45" w:rsidRDefault="00B80422" w:rsidP="00DF3A8F">
            <w:pPr>
              <w:jc w:val="center"/>
              <w:rPr>
                <w:rFonts w:ascii="Calibri" w:hAnsi="Calibri"/>
                <w:sz w:val="32"/>
                <w:szCs w:val="32"/>
              </w:rPr>
            </w:pPr>
            <w:proofErr w:type="spellStart"/>
            <w:r w:rsidRPr="007A6D45">
              <w:rPr>
                <w:rFonts w:ascii="Calibri" w:hAnsi="Calibri"/>
                <w:sz w:val="32"/>
                <w:szCs w:val="32"/>
              </w:rPr>
              <w:t>Ferri</w:t>
            </w:r>
            <w:proofErr w:type="spellEnd"/>
            <w:r w:rsidRPr="007A6D45">
              <w:rPr>
                <w:rFonts w:ascii="Calibri" w:hAnsi="Calibri"/>
                <w:sz w:val="32"/>
                <w:szCs w:val="32"/>
              </w:rPr>
              <w:t xml:space="preserve"> and Smith</w:t>
            </w:r>
          </w:p>
          <w:p w14:paraId="72BC3858"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t></w:t>
            </w:r>
          </w:p>
        </w:tc>
        <w:tc>
          <w:tcPr>
            <w:tcW w:w="6614" w:type="dxa"/>
          </w:tcPr>
          <w:p w14:paraId="39CA73CB" w14:textId="77777777" w:rsidR="00B80422" w:rsidRPr="007A6D45" w:rsidRDefault="00B80422" w:rsidP="00DF3A8F">
            <w:pPr>
              <w:rPr>
                <w:rFonts w:ascii="Calibri" w:hAnsi="Calibri"/>
              </w:rPr>
            </w:pPr>
            <w:proofErr w:type="spellStart"/>
            <w:r w:rsidRPr="007A6D45">
              <w:rPr>
                <w:rFonts w:ascii="Calibri" w:hAnsi="Calibri" w:cs="Tahoma"/>
                <w:bCs/>
                <w:sz w:val="20"/>
              </w:rPr>
              <w:t>Ferri</w:t>
            </w:r>
            <w:proofErr w:type="spellEnd"/>
            <w:r w:rsidRPr="007A6D45">
              <w:rPr>
                <w:rFonts w:ascii="Calibri" w:hAnsi="Calibri" w:cs="Tahoma"/>
                <w:bCs/>
                <w:sz w:val="20"/>
              </w:rPr>
              <w:t xml:space="preserve"> and Smith used survey data to focus on childcare.  In almost every kind of household – even where the woman was in paid employment outside the home and the man did not – it was more common for the woman to take the main responsibility for childcare</w:t>
            </w:r>
          </w:p>
        </w:tc>
      </w:tr>
    </w:tbl>
    <w:p w14:paraId="06685109" w14:textId="77777777" w:rsidR="00B80422" w:rsidRPr="007A6D45" w:rsidRDefault="00B80422" w:rsidP="00B80422">
      <w:pP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7402D207" w14:textId="77777777" w:rsidTr="00DF3A8F">
        <w:trPr>
          <w:trHeight w:val="294"/>
        </w:trPr>
        <w:tc>
          <w:tcPr>
            <w:tcW w:w="1908" w:type="dxa"/>
          </w:tcPr>
          <w:p w14:paraId="6AF97732" w14:textId="77777777" w:rsidR="00B80422" w:rsidRPr="007A6D45" w:rsidRDefault="00B80422" w:rsidP="00DF3A8F">
            <w:pPr>
              <w:jc w:val="center"/>
              <w:rPr>
                <w:rFonts w:ascii="Calibri" w:hAnsi="Calibri"/>
                <w:sz w:val="32"/>
                <w:szCs w:val="32"/>
              </w:rPr>
            </w:pPr>
            <w:proofErr w:type="spellStart"/>
            <w:r w:rsidRPr="007A6D45">
              <w:rPr>
                <w:rFonts w:ascii="Calibri" w:hAnsi="Calibri"/>
                <w:sz w:val="32"/>
                <w:szCs w:val="32"/>
              </w:rPr>
              <w:t>Elston</w:t>
            </w:r>
            <w:proofErr w:type="spellEnd"/>
          </w:p>
          <w:p w14:paraId="7F5EAA74" w14:textId="77777777" w:rsidR="00B80422" w:rsidRPr="007A6D45" w:rsidRDefault="00B80422" w:rsidP="00DF3A8F">
            <w:pPr>
              <w:jc w:val="center"/>
              <w:rPr>
                <w:rFonts w:ascii="Calibri" w:hAnsi="Calibri"/>
                <w:sz w:val="32"/>
                <w:szCs w:val="32"/>
              </w:rPr>
            </w:pPr>
          </w:p>
          <w:p w14:paraId="6DBE168E"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t></w:t>
            </w:r>
          </w:p>
        </w:tc>
        <w:tc>
          <w:tcPr>
            <w:tcW w:w="6614" w:type="dxa"/>
          </w:tcPr>
          <w:p w14:paraId="30742D83" w14:textId="77777777" w:rsidR="00B80422" w:rsidRPr="007A6D45" w:rsidRDefault="00B80422" w:rsidP="00DF3A8F">
            <w:pPr>
              <w:rPr>
                <w:rFonts w:ascii="Calibri" w:hAnsi="Calibri" w:cs="Tahoma"/>
                <w:sz w:val="20"/>
              </w:rPr>
            </w:pPr>
            <w:proofErr w:type="spellStart"/>
            <w:proofErr w:type="gramStart"/>
            <w:r w:rsidRPr="007A6D45">
              <w:rPr>
                <w:rFonts w:ascii="Calibri" w:hAnsi="Calibri" w:cs="Tahoma"/>
                <w:sz w:val="20"/>
              </w:rPr>
              <w:t>Elston's</w:t>
            </w:r>
            <w:proofErr w:type="spellEnd"/>
            <w:r w:rsidRPr="007A6D45">
              <w:rPr>
                <w:rFonts w:ascii="Calibri" w:hAnsi="Calibri" w:cs="Tahoma"/>
                <w:sz w:val="20"/>
              </w:rPr>
              <w:t xml:space="preserve">  survey</w:t>
            </w:r>
            <w:proofErr w:type="gramEnd"/>
            <w:r w:rsidRPr="007A6D45">
              <w:rPr>
                <w:rFonts w:ascii="Calibri" w:hAnsi="Calibri" w:cs="Tahoma"/>
                <w:sz w:val="20"/>
              </w:rPr>
              <w:t xml:space="preserve"> of over 400 couples in which both partners were doctors found that 80% of female doctors reported that they took time off work to look after their sick children compared with only 2% of male doctors. </w:t>
            </w:r>
            <w:proofErr w:type="spellStart"/>
            <w:r w:rsidRPr="007A6D45">
              <w:rPr>
                <w:rFonts w:ascii="Calibri" w:hAnsi="Calibri" w:cs="Tahoma"/>
                <w:sz w:val="20"/>
              </w:rPr>
              <w:t>Elston</w:t>
            </w:r>
            <w:proofErr w:type="spellEnd"/>
            <w:r w:rsidRPr="007A6D45">
              <w:rPr>
                <w:rFonts w:ascii="Calibri" w:hAnsi="Calibri" w:cs="Tahoma"/>
                <w:sz w:val="20"/>
              </w:rPr>
              <w:t xml:space="preserve"> concluded that only a minority of professional couples in her study genuinely shared housework and child</w:t>
            </w:r>
            <w:r w:rsidRPr="007A6D45">
              <w:rPr>
                <w:rFonts w:ascii="Calibri" w:hAnsi="Calibri" w:cs="Tahoma"/>
                <w:sz w:val="20"/>
              </w:rPr>
              <w:noBreakHyphen/>
              <w:t xml:space="preserve">care. </w:t>
            </w:r>
          </w:p>
        </w:tc>
      </w:tr>
    </w:tbl>
    <w:p w14:paraId="2B4055C6" w14:textId="77777777" w:rsidR="00B80422" w:rsidRDefault="00B80422" w:rsidP="00B80422">
      <w:pP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228FAA3E" w14:textId="77777777" w:rsidTr="00DF3A8F">
        <w:trPr>
          <w:trHeight w:val="294"/>
        </w:trPr>
        <w:tc>
          <w:tcPr>
            <w:tcW w:w="1908" w:type="dxa"/>
          </w:tcPr>
          <w:p w14:paraId="5E2750E3" w14:textId="77777777" w:rsidR="00B80422" w:rsidRPr="007A6D45" w:rsidRDefault="00B80422" w:rsidP="00DF3A8F">
            <w:pPr>
              <w:jc w:val="center"/>
              <w:rPr>
                <w:rFonts w:ascii="Calibri" w:hAnsi="Calibri"/>
                <w:sz w:val="32"/>
                <w:szCs w:val="32"/>
              </w:rPr>
            </w:pPr>
            <w:proofErr w:type="spellStart"/>
            <w:r w:rsidRPr="007A6D45">
              <w:rPr>
                <w:rFonts w:ascii="Calibri" w:hAnsi="Calibri"/>
                <w:sz w:val="32"/>
                <w:szCs w:val="32"/>
              </w:rPr>
              <w:t>Hardill</w:t>
            </w:r>
            <w:proofErr w:type="spellEnd"/>
          </w:p>
          <w:p w14:paraId="25570B01"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lastRenderedPageBreak/>
              <w:t></w:t>
            </w:r>
          </w:p>
        </w:tc>
        <w:tc>
          <w:tcPr>
            <w:tcW w:w="6614" w:type="dxa"/>
          </w:tcPr>
          <w:p w14:paraId="174DE67B" w14:textId="77777777" w:rsidR="00B80422" w:rsidRPr="007A6D45" w:rsidRDefault="00B80422" w:rsidP="00DF3A8F">
            <w:pPr>
              <w:rPr>
                <w:rFonts w:ascii="Calibri" w:hAnsi="Calibri"/>
                <w:sz w:val="20"/>
              </w:rPr>
            </w:pPr>
            <w:r w:rsidRPr="007A6D45">
              <w:rPr>
                <w:rFonts w:ascii="Calibri" w:hAnsi="Calibri"/>
                <w:sz w:val="20"/>
              </w:rPr>
              <w:lastRenderedPageBreak/>
              <w:t xml:space="preserve">In her study of 30 dual-career professional couples, </w:t>
            </w:r>
            <w:proofErr w:type="spellStart"/>
            <w:r w:rsidRPr="007A6D45">
              <w:rPr>
                <w:rFonts w:ascii="Calibri" w:hAnsi="Calibri"/>
                <w:sz w:val="20"/>
              </w:rPr>
              <w:t>Hardill</w:t>
            </w:r>
            <w:proofErr w:type="spellEnd"/>
            <w:r w:rsidRPr="007A6D45">
              <w:rPr>
                <w:rFonts w:ascii="Calibri" w:hAnsi="Calibri"/>
                <w:sz w:val="20"/>
              </w:rPr>
              <w:t xml:space="preserve"> found that the important decisions were usually taken either by the man alone or jointly, and </w:t>
            </w:r>
            <w:r w:rsidRPr="007A6D45">
              <w:rPr>
                <w:rFonts w:ascii="Calibri" w:hAnsi="Calibri"/>
                <w:sz w:val="20"/>
              </w:rPr>
              <w:lastRenderedPageBreak/>
              <w:t>that his career normally took priority when deciding whether to move house for a new job.</w:t>
            </w:r>
          </w:p>
        </w:tc>
      </w:tr>
    </w:tbl>
    <w:p w14:paraId="7C82D0C8" w14:textId="77777777" w:rsidR="00B80422" w:rsidRPr="007A6D45" w:rsidRDefault="00B80422" w:rsidP="00B80422">
      <w:pP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0B9C5523" w14:textId="77777777" w:rsidTr="00DF3A8F">
        <w:trPr>
          <w:trHeight w:val="294"/>
        </w:trPr>
        <w:tc>
          <w:tcPr>
            <w:tcW w:w="1908" w:type="dxa"/>
          </w:tcPr>
          <w:p w14:paraId="419074B4" w14:textId="77777777" w:rsidR="00B80422" w:rsidRPr="007A6D45" w:rsidRDefault="00B80422" w:rsidP="00DF3A8F">
            <w:pPr>
              <w:jc w:val="center"/>
              <w:rPr>
                <w:rFonts w:ascii="Calibri" w:hAnsi="Calibri"/>
                <w:sz w:val="32"/>
                <w:szCs w:val="32"/>
              </w:rPr>
            </w:pPr>
            <w:proofErr w:type="spellStart"/>
            <w:r w:rsidRPr="007A6D45">
              <w:rPr>
                <w:rFonts w:ascii="Calibri" w:hAnsi="Calibri"/>
                <w:sz w:val="32"/>
                <w:szCs w:val="32"/>
              </w:rPr>
              <w:t>Pahl</w:t>
            </w:r>
            <w:proofErr w:type="spellEnd"/>
            <w:r w:rsidRPr="007A6D45">
              <w:rPr>
                <w:rFonts w:ascii="Calibri" w:hAnsi="Calibri"/>
                <w:sz w:val="32"/>
                <w:szCs w:val="32"/>
              </w:rPr>
              <w:t xml:space="preserve"> and </w:t>
            </w:r>
            <w:proofErr w:type="spellStart"/>
            <w:r w:rsidRPr="007A6D45">
              <w:rPr>
                <w:rFonts w:ascii="Calibri" w:hAnsi="Calibri"/>
                <w:sz w:val="32"/>
                <w:szCs w:val="32"/>
              </w:rPr>
              <w:t>Vogler</w:t>
            </w:r>
            <w:proofErr w:type="spellEnd"/>
          </w:p>
          <w:p w14:paraId="5DD9F488"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t></w:t>
            </w:r>
          </w:p>
        </w:tc>
        <w:tc>
          <w:tcPr>
            <w:tcW w:w="6614" w:type="dxa"/>
          </w:tcPr>
          <w:p w14:paraId="0D86E8C4" w14:textId="77777777" w:rsidR="00B80422" w:rsidRPr="007A6D45" w:rsidRDefault="00B80422" w:rsidP="00DF3A8F">
            <w:pPr>
              <w:rPr>
                <w:rFonts w:ascii="Calibri" w:hAnsi="Calibri"/>
                <w:sz w:val="20"/>
              </w:rPr>
            </w:pPr>
            <w:proofErr w:type="spellStart"/>
            <w:r w:rsidRPr="007A6D45">
              <w:rPr>
                <w:rFonts w:ascii="Calibri" w:hAnsi="Calibri"/>
                <w:sz w:val="20"/>
              </w:rPr>
              <w:t>Pahl</w:t>
            </w:r>
            <w:proofErr w:type="spellEnd"/>
            <w:r w:rsidRPr="007A6D45">
              <w:rPr>
                <w:rFonts w:ascii="Calibri" w:hAnsi="Calibri"/>
                <w:sz w:val="20"/>
              </w:rPr>
              <w:t xml:space="preserve"> and </w:t>
            </w:r>
            <w:proofErr w:type="spellStart"/>
            <w:r w:rsidRPr="007A6D45">
              <w:rPr>
                <w:rFonts w:ascii="Calibri" w:hAnsi="Calibri"/>
                <w:sz w:val="20"/>
              </w:rPr>
              <w:t>Vogler</w:t>
            </w:r>
            <w:proofErr w:type="spellEnd"/>
            <w:r w:rsidRPr="007A6D45">
              <w:rPr>
                <w:rFonts w:ascii="Calibri" w:hAnsi="Calibri"/>
                <w:sz w:val="20"/>
              </w:rPr>
              <w:t xml:space="preserve"> focus on how each partner’s contribution to the family income affects decision-making within the family. They found that ‘pooling’ incomes through, for example, a joint bank account, was on the increase and was more common among couples </w:t>
            </w:r>
            <w:proofErr w:type="gramStart"/>
            <w:r w:rsidRPr="007A6D45">
              <w:rPr>
                <w:rFonts w:ascii="Calibri" w:hAnsi="Calibri"/>
                <w:sz w:val="20"/>
              </w:rPr>
              <w:t>who</w:t>
            </w:r>
            <w:proofErr w:type="gramEnd"/>
            <w:r w:rsidRPr="007A6D45">
              <w:rPr>
                <w:rFonts w:ascii="Calibri" w:hAnsi="Calibri"/>
                <w:sz w:val="20"/>
              </w:rPr>
              <w:t xml:space="preserve"> both work full-time.  However</w:t>
            </w:r>
            <w:proofErr w:type="gramStart"/>
            <w:r w:rsidRPr="007A6D45">
              <w:rPr>
                <w:rFonts w:ascii="Calibri" w:hAnsi="Calibri"/>
                <w:sz w:val="20"/>
              </w:rPr>
              <w:t>,  they</w:t>
            </w:r>
            <w:proofErr w:type="gramEnd"/>
            <w:r w:rsidRPr="007A6D45">
              <w:rPr>
                <w:rFonts w:ascii="Calibri" w:hAnsi="Calibri"/>
                <w:sz w:val="20"/>
              </w:rPr>
              <w:t xml:space="preserve"> found that men usually made the major financial decisions.</w:t>
            </w:r>
          </w:p>
        </w:tc>
      </w:tr>
    </w:tbl>
    <w:p w14:paraId="077AE075" w14:textId="77777777" w:rsidR="00B80422" w:rsidRDefault="00B80422" w:rsidP="00B80422">
      <w:pPr>
        <w:rPr>
          <w:rFonts w:ascii="Calibri" w:hAnsi="Calibri"/>
          <w:sz w:val="32"/>
          <w:szCs w:val="32"/>
        </w:rPr>
      </w:pPr>
    </w:p>
    <w:p w14:paraId="10019996" w14:textId="77777777" w:rsidR="00B80422" w:rsidRPr="007A6D45" w:rsidRDefault="00B80422" w:rsidP="00B80422">
      <w:pPr>
        <w:rPr>
          <w:rFonts w:ascii="Calibri" w:hAnsi="Calibri"/>
          <w:sz w:val="32"/>
          <w:szCs w:val="32"/>
        </w:rPr>
      </w:pPr>
      <w:r w:rsidRPr="007A6D45">
        <w:rPr>
          <w:rFonts w:ascii="Calibri" w:hAnsi="Calibri"/>
          <w:sz w:val="32"/>
          <w:szCs w:val="32"/>
        </w:rPr>
        <w:t>However…</w:t>
      </w:r>
    </w:p>
    <w:p w14:paraId="286DC1FF" w14:textId="77777777" w:rsidR="00B80422" w:rsidRPr="007A6D45" w:rsidRDefault="00B80422" w:rsidP="00B80422">
      <w:pPr>
        <w:rPr>
          <w:rFonts w:ascii="Calibri" w:hAnsi="Calibri"/>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35862ED1" w14:textId="77777777" w:rsidTr="00DF3A8F">
        <w:trPr>
          <w:trHeight w:val="294"/>
        </w:trPr>
        <w:tc>
          <w:tcPr>
            <w:tcW w:w="1908" w:type="dxa"/>
          </w:tcPr>
          <w:p w14:paraId="15B81773" w14:textId="77777777" w:rsidR="00B80422" w:rsidRPr="007A6D45" w:rsidRDefault="00B80422" w:rsidP="00DF3A8F">
            <w:pPr>
              <w:jc w:val="center"/>
              <w:rPr>
                <w:rFonts w:ascii="Calibri" w:hAnsi="Calibri"/>
                <w:sz w:val="32"/>
                <w:szCs w:val="32"/>
              </w:rPr>
            </w:pPr>
            <w:proofErr w:type="spellStart"/>
            <w:r w:rsidRPr="007A6D45">
              <w:rPr>
                <w:rFonts w:ascii="Calibri" w:hAnsi="Calibri"/>
                <w:sz w:val="32"/>
                <w:szCs w:val="32"/>
              </w:rPr>
              <w:t>Burghes</w:t>
            </w:r>
            <w:proofErr w:type="spellEnd"/>
            <w:r w:rsidRPr="007A6D45">
              <w:rPr>
                <w:rFonts w:ascii="Calibri" w:hAnsi="Calibri"/>
                <w:sz w:val="32"/>
                <w:szCs w:val="32"/>
              </w:rPr>
              <w:t xml:space="preserve"> and Beck</w:t>
            </w:r>
          </w:p>
          <w:p w14:paraId="52685903"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t></w:t>
            </w:r>
          </w:p>
        </w:tc>
        <w:tc>
          <w:tcPr>
            <w:tcW w:w="6614" w:type="dxa"/>
          </w:tcPr>
          <w:p w14:paraId="082BB7D0" w14:textId="77777777" w:rsidR="00B80422" w:rsidRPr="007A6D45" w:rsidRDefault="00B80422" w:rsidP="00DF3A8F">
            <w:pPr>
              <w:rPr>
                <w:rFonts w:ascii="Calibri" w:hAnsi="Calibri" w:cs="Tahoma"/>
                <w:sz w:val="20"/>
              </w:rPr>
            </w:pPr>
            <w:proofErr w:type="spellStart"/>
            <w:proofErr w:type="gramStart"/>
            <w:r w:rsidRPr="007A6D45">
              <w:rPr>
                <w:rFonts w:ascii="Calibri" w:hAnsi="Calibri" w:cs="Tahoma"/>
                <w:sz w:val="20"/>
              </w:rPr>
              <w:t>Burghes</w:t>
            </w:r>
            <w:proofErr w:type="spellEnd"/>
            <w:r w:rsidRPr="007A6D45">
              <w:rPr>
                <w:rFonts w:ascii="Calibri" w:hAnsi="Calibri" w:cs="Tahoma"/>
                <w:sz w:val="20"/>
              </w:rPr>
              <w:t xml:space="preserve">  and</w:t>
            </w:r>
            <w:proofErr w:type="gramEnd"/>
            <w:r w:rsidRPr="007A6D45">
              <w:rPr>
                <w:rFonts w:ascii="Calibri" w:hAnsi="Calibri" w:cs="Tahoma"/>
                <w:sz w:val="20"/>
              </w:rPr>
              <w:t xml:space="preserve"> Beck  suggest that fathers are increasingly taking an active involvement in the emotional side of bringing up children even when marriages break down. However, it is important not to exaggerate men’s role in childcare. Research by </w:t>
            </w:r>
            <w:proofErr w:type="spellStart"/>
            <w:r w:rsidRPr="007A6D45">
              <w:rPr>
                <w:rFonts w:ascii="Calibri" w:hAnsi="Calibri" w:cs="Tahoma"/>
                <w:sz w:val="20"/>
              </w:rPr>
              <w:t>Gray</w:t>
            </w:r>
            <w:proofErr w:type="spellEnd"/>
            <w:r w:rsidRPr="007A6D45">
              <w:rPr>
                <w:rFonts w:ascii="Calibri" w:hAnsi="Calibri" w:cs="Tahoma"/>
                <w:sz w:val="20"/>
              </w:rPr>
              <w:t xml:space="preserve"> found that many fathers would like to spend more time with their children but are prevented by long working hours from bonding effectively with their children.</w:t>
            </w:r>
          </w:p>
          <w:p w14:paraId="1037535F" w14:textId="77777777" w:rsidR="00B80422" w:rsidRPr="007A6D45" w:rsidRDefault="00B80422" w:rsidP="00DF3A8F">
            <w:pPr>
              <w:rPr>
                <w:rFonts w:ascii="Calibri" w:hAnsi="Calibri"/>
              </w:rPr>
            </w:pPr>
          </w:p>
        </w:tc>
      </w:tr>
    </w:tbl>
    <w:p w14:paraId="77BED074" w14:textId="77777777" w:rsidR="00B80422" w:rsidRPr="007A6D45" w:rsidRDefault="00B80422" w:rsidP="00B80422">
      <w:pP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3B63422A" w14:textId="77777777" w:rsidTr="00DF3A8F">
        <w:trPr>
          <w:trHeight w:val="294"/>
        </w:trPr>
        <w:tc>
          <w:tcPr>
            <w:tcW w:w="1908" w:type="dxa"/>
          </w:tcPr>
          <w:p w14:paraId="6E4FEBBF" w14:textId="77777777" w:rsidR="00B80422" w:rsidRPr="007A6D45" w:rsidRDefault="00B80422" w:rsidP="00DF3A8F">
            <w:pPr>
              <w:jc w:val="center"/>
              <w:rPr>
                <w:rFonts w:ascii="Calibri" w:hAnsi="Calibri"/>
                <w:sz w:val="32"/>
                <w:szCs w:val="32"/>
              </w:rPr>
            </w:pPr>
            <w:r w:rsidRPr="007A6D45">
              <w:rPr>
                <w:rFonts w:ascii="Calibri" w:hAnsi="Calibri"/>
                <w:sz w:val="32"/>
                <w:szCs w:val="32"/>
              </w:rPr>
              <w:t>Sullivan</w:t>
            </w:r>
          </w:p>
          <w:p w14:paraId="0B13F71A" w14:textId="77777777" w:rsidR="00B80422" w:rsidRPr="007A6D45" w:rsidRDefault="00B80422" w:rsidP="00DF3A8F">
            <w:pPr>
              <w:jc w:val="center"/>
              <w:rPr>
                <w:rFonts w:ascii="Calibri" w:hAnsi="Calibri"/>
                <w:sz w:val="32"/>
                <w:szCs w:val="32"/>
              </w:rPr>
            </w:pPr>
          </w:p>
          <w:p w14:paraId="17FB458A"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t></w:t>
            </w:r>
          </w:p>
        </w:tc>
        <w:tc>
          <w:tcPr>
            <w:tcW w:w="6614" w:type="dxa"/>
          </w:tcPr>
          <w:p w14:paraId="1DA76F3D" w14:textId="77777777" w:rsidR="00B80422" w:rsidRPr="007A6D45" w:rsidRDefault="00B80422" w:rsidP="00DF3A8F">
            <w:pPr>
              <w:rPr>
                <w:rFonts w:ascii="Calibri" w:hAnsi="Calibri"/>
                <w:sz w:val="20"/>
              </w:rPr>
            </w:pPr>
            <w:r w:rsidRPr="007A6D45">
              <w:rPr>
                <w:rFonts w:ascii="Calibri" w:hAnsi="Calibri"/>
                <w:sz w:val="20"/>
              </w:rPr>
              <w:t xml:space="preserve">Sullivan’s analysis data collected over a </w:t>
            </w:r>
            <w:proofErr w:type="gramStart"/>
            <w:r w:rsidRPr="007A6D45">
              <w:rPr>
                <w:rFonts w:ascii="Calibri" w:hAnsi="Calibri"/>
                <w:sz w:val="20"/>
              </w:rPr>
              <w:t>25 year</w:t>
            </w:r>
            <w:proofErr w:type="gramEnd"/>
            <w:r w:rsidRPr="007A6D45">
              <w:rPr>
                <w:rFonts w:ascii="Calibri" w:hAnsi="Calibri"/>
                <w:sz w:val="20"/>
              </w:rPr>
              <w:t xml:space="preserve"> period found a trend towards greater equality as men did more domestic labour.  In particular there was an increase in the number of couples with an equal division of labour and men were participating more in traditional ‘</w:t>
            </w:r>
            <w:proofErr w:type="spellStart"/>
            <w:r w:rsidRPr="007A6D45">
              <w:rPr>
                <w:rFonts w:ascii="Calibri" w:hAnsi="Calibri"/>
                <w:sz w:val="20"/>
              </w:rPr>
              <w:t>womens</w:t>
            </w:r>
            <w:proofErr w:type="spellEnd"/>
            <w:r w:rsidRPr="007A6D45">
              <w:rPr>
                <w:rFonts w:ascii="Calibri" w:hAnsi="Calibri"/>
                <w:sz w:val="20"/>
              </w:rPr>
              <w:t>’ tasks such as childcare and ironing.</w:t>
            </w:r>
          </w:p>
        </w:tc>
      </w:tr>
    </w:tbl>
    <w:p w14:paraId="69EE1847" w14:textId="77777777" w:rsidR="00B80422" w:rsidRDefault="00B80422" w:rsidP="00B80422">
      <w:pPr>
        <w:rPr>
          <w:rFonts w:ascii="Calibri" w:hAnsi="Calibri"/>
          <w:sz w:val="44"/>
          <w:szCs w:val="44"/>
        </w:rPr>
      </w:pPr>
    </w:p>
    <w:p w14:paraId="6E263F85" w14:textId="77777777" w:rsidR="00B80422" w:rsidRDefault="00B80422" w:rsidP="00B80422">
      <w:pPr>
        <w:rPr>
          <w:rFonts w:ascii="Calibri" w:hAnsi="Calibri"/>
          <w:szCs w:val="24"/>
        </w:rPr>
      </w:pPr>
      <w:r>
        <w:rPr>
          <w:rFonts w:ascii="Calibri" w:hAnsi="Calibri"/>
          <w:szCs w:val="24"/>
        </w:rPr>
        <w:t>Possible sources of evaluation:</w:t>
      </w:r>
    </w:p>
    <w:p w14:paraId="4C5FC874" w14:textId="77777777" w:rsidR="00B80422" w:rsidRDefault="00B80422" w:rsidP="00B80422">
      <w:pPr>
        <w:rPr>
          <w:rFonts w:ascii="Calibri" w:hAnsi="Calibri"/>
          <w:szCs w:val="24"/>
        </w:rPr>
      </w:pPr>
    </w:p>
    <w:p w14:paraId="1199DCCA" w14:textId="77777777" w:rsidR="00B80422" w:rsidRPr="007A6D45" w:rsidRDefault="00B80422" w:rsidP="00B80422">
      <w:pPr>
        <w:numPr>
          <w:ilvl w:val="0"/>
          <w:numId w:val="14"/>
        </w:numPr>
        <w:rPr>
          <w:rFonts w:ascii="Calibri" w:hAnsi="Calibri" w:cs="Tahoma"/>
          <w:sz w:val="20"/>
        </w:rPr>
      </w:pPr>
      <w:r w:rsidRPr="00377940">
        <w:rPr>
          <w:rFonts w:ascii="Calibri" w:hAnsi="Calibri"/>
          <w:sz w:val="20"/>
        </w:rPr>
        <w:t>However</w:t>
      </w:r>
      <w:proofErr w:type="gramStart"/>
      <w:r>
        <w:rPr>
          <w:rFonts w:ascii="Calibri" w:hAnsi="Calibri"/>
          <w:szCs w:val="24"/>
        </w:rPr>
        <w:t xml:space="preserve">,  </w:t>
      </w:r>
      <w:proofErr w:type="spellStart"/>
      <w:r w:rsidRPr="007A6D45">
        <w:rPr>
          <w:rFonts w:ascii="Calibri" w:hAnsi="Calibri" w:cs="Tahoma"/>
          <w:sz w:val="20"/>
        </w:rPr>
        <w:t>Giddens</w:t>
      </w:r>
      <w:proofErr w:type="spellEnd"/>
      <w:proofErr w:type="gramEnd"/>
      <w:r w:rsidRPr="007A6D45">
        <w:rPr>
          <w:rFonts w:ascii="Calibri" w:hAnsi="Calibri" w:cs="Tahoma"/>
          <w:sz w:val="20"/>
        </w:rPr>
        <w:t xml:space="preserve"> argues that in recent decades the family and marriage have been transformed by greater choice and more equality between men and women.</w:t>
      </w:r>
    </w:p>
    <w:p w14:paraId="56B7F245" w14:textId="77777777" w:rsidR="00B80422" w:rsidRDefault="00B80422" w:rsidP="00B80422">
      <w:pPr>
        <w:numPr>
          <w:ilvl w:val="0"/>
          <w:numId w:val="14"/>
        </w:numPr>
        <w:rPr>
          <w:rFonts w:ascii="Calibri" w:hAnsi="Calibri" w:cs="Tahoma"/>
          <w:sz w:val="20"/>
        </w:rPr>
      </w:pPr>
      <w:r w:rsidRPr="007A6D45">
        <w:rPr>
          <w:rFonts w:ascii="Calibri" w:hAnsi="Calibri" w:cs="Tahoma"/>
          <w:sz w:val="20"/>
        </w:rPr>
        <w:t>As a result, the basis of marriage and the family have changed into one in which the couple are free to define their relationship themselves, rather than acting out roles that have been defined in advanced by law or tradition.  For example, they can now choose whether to marry or cohabit</w:t>
      </w:r>
      <w:r>
        <w:rPr>
          <w:rFonts w:ascii="Calibri" w:hAnsi="Calibri" w:cs="Tahoma"/>
          <w:sz w:val="20"/>
        </w:rPr>
        <w:t xml:space="preserve">, and who carries out </w:t>
      </w:r>
      <w:proofErr w:type="gramStart"/>
      <w:r>
        <w:rPr>
          <w:rFonts w:ascii="Calibri" w:hAnsi="Calibri" w:cs="Tahoma"/>
          <w:sz w:val="20"/>
        </w:rPr>
        <w:t>particular  domestic</w:t>
      </w:r>
      <w:proofErr w:type="gramEnd"/>
      <w:r>
        <w:rPr>
          <w:rFonts w:ascii="Calibri" w:hAnsi="Calibri" w:cs="Tahoma"/>
          <w:sz w:val="20"/>
        </w:rPr>
        <w:t xml:space="preserve"> roles within the home.</w:t>
      </w:r>
    </w:p>
    <w:p w14:paraId="69D62671" w14:textId="77777777" w:rsidR="00B80422" w:rsidRPr="007A6D45" w:rsidRDefault="00B80422" w:rsidP="00B80422">
      <w:pPr>
        <w:numPr>
          <w:ilvl w:val="0"/>
          <w:numId w:val="14"/>
        </w:numPr>
        <w:rPr>
          <w:rFonts w:ascii="Calibri" w:hAnsi="Calibri" w:cs="Tahoma"/>
          <w:sz w:val="20"/>
        </w:rPr>
      </w:pPr>
      <w:r w:rsidRPr="007A6D45">
        <w:rPr>
          <w:rFonts w:ascii="Calibri" w:hAnsi="Calibri" w:cs="Tahoma"/>
          <w:sz w:val="20"/>
        </w:rPr>
        <w:t xml:space="preserve">Beck puts forward a similar view to </w:t>
      </w:r>
      <w:proofErr w:type="spellStart"/>
      <w:r w:rsidRPr="007A6D45">
        <w:rPr>
          <w:rFonts w:ascii="Calibri" w:hAnsi="Calibri" w:cs="Tahoma"/>
          <w:sz w:val="20"/>
        </w:rPr>
        <w:t>Giddens</w:t>
      </w:r>
      <w:proofErr w:type="spellEnd"/>
      <w:r w:rsidRPr="007A6D45">
        <w:rPr>
          <w:rFonts w:ascii="Calibri" w:hAnsi="Calibri" w:cs="Tahoma"/>
          <w:sz w:val="20"/>
        </w:rPr>
        <w:t>.  He argues that we now live in a ‘risk society’ where tradition has less influence and people have more of a choice. As such, we are more aware of risks because making a choice involves calculating the risks involved.</w:t>
      </w:r>
    </w:p>
    <w:p w14:paraId="578DB409" w14:textId="77777777" w:rsidR="00B80422" w:rsidRPr="007A6D45" w:rsidRDefault="00B80422" w:rsidP="00B80422">
      <w:pPr>
        <w:numPr>
          <w:ilvl w:val="0"/>
          <w:numId w:val="14"/>
        </w:numPr>
        <w:rPr>
          <w:rFonts w:ascii="Calibri" w:hAnsi="Calibri" w:cs="Tahoma"/>
          <w:sz w:val="20"/>
        </w:rPr>
      </w:pPr>
      <w:r w:rsidRPr="007A6D45">
        <w:rPr>
          <w:rFonts w:ascii="Calibri" w:hAnsi="Calibri" w:cs="Tahoma"/>
          <w:sz w:val="20"/>
        </w:rPr>
        <w:t xml:space="preserve">Greater gender equality and greater individualism have led to a new type of family which Beck </w:t>
      </w:r>
      <w:r>
        <w:rPr>
          <w:rFonts w:ascii="Calibri" w:hAnsi="Calibri" w:cs="Tahoma"/>
          <w:sz w:val="20"/>
        </w:rPr>
        <w:t>calls the ‘negotiated family’, which is more equal than the traditional patriarchal family.</w:t>
      </w:r>
      <w:r w:rsidRPr="007A6D45">
        <w:rPr>
          <w:rFonts w:ascii="Calibri" w:hAnsi="Calibri" w:cs="Tahoma"/>
          <w:sz w:val="20"/>
        </w:rPr>
        <w:t xml:space="preserve">  These do not conform to</w:t>
      </w:r>
      <w:r>
        <w:rPr>
          <w:rFonts w:ascii="Calibri" w:hAnsi="Calibri" w:cs="Tahoma"/>
          <w:sz w:val="20"/>
        </w:rPr>
        <w:t xml:space="preserve"> the traditional family </w:t>
      </w:r>
      <w:proofErr w:type="spellStart"/>
      <w:r>
        <w:rPr>
          <w:rFonts w:ascii="Calibri" w:hAnsi="Calibri" w:cs="Tahoma"/>
          <w:sz w:val="20"/>
        </w:rPr>
        <w:t>norm</w:t>
      </w:r>
      <w:proofErr w:type="gramStart"/>
      <w:r>
        <w:rPr>
          <w:rFonts w:ascii="Calibri" w:hAnsi="Calibri" w:cs="Tahoma"/>
          <w:sz w:val="20"/>
        </w:rPr>
        <w:t>,and</w:t>
      </w:r>
      <w:proofErr w:type="spellEnd"/>
      <w:proofErr w:type="gramEnd"/>
      <w:r>
        <w:rPr>
          <w:rFonts w:ascii="Calibri" w:hAnsi="Calibri" w:cs="Tahoma"/>
          <w:sz w:val="20"/>
        </w:rPr>
        <w:t xml:space="preserve"> who does what domestic task varies </w:t>
      </w:r>
      <w:r w:rsidRPr="007A6D45">
        <w:rPr>
          <w:rFonts w:ascii="Calibri" w:hAnsi="Calibri" w:cs="Tahoma"/>
          <w:sz w:val="20"/>
        </w:rPr>
        <w:t>according to the wishes and expectations of their members.</w:t>
      </w:r>
    </w:p>
    <w:p w14:paraId="4AD5985F" w14:textId="77777777" w:rsidR="0064432D" w:rsidRDefault="0064432D" w:rsidP="00B80422">
      <w:pPr>
        <w:rPr>
          <w:rFonts w:ascii="Calibri" w:hAnsi="Calibri"/>
          <w:sz w:val="44"/>
          <w:szCs w:val="44"/>
        </w:rPr>
      </w:pPr>
    </w:p>
    <w:p w14:paraId="7240A831" w14:textId="77777777" w:rsidR="00B80422" w:rsidRPr="007A6D45" w:rsidRDefault="00B80422" w:rsidP="00B80422">
      <w:pPr>
        <w:rPr>
          <w:rFonts w:ascii="Calibri" w:hAnsi="Calibri"/>
          <w:sz w:val="44"/>
          <w:szCs w:val="44"/>
        </w:rPr>
      </w:pPr>
      <w:bookmarkStart w:id="0" w:name="_GoBack"/>
      <w:bookmarkEnd w:id="0"/>
      <w:r w:rsidRPr="007A6D45">
        <w:rPr>
          <w:rFonts w:ascii="Calibri" w:hAnsi="Calibri"/>
          <w:sz w:val="44"/>
          <w:szCs w:val="44"/>
        </w:rPr>
        <w:t>Does more women in work mean greater equality in the home ?</w:t>
      </w:r>
    </w:p>
    <w:p w14:paraId="3581415C" w14:textId="77777777" w:rsidR="00B80422" w:rsidRPr="007A6D45" w:rsidRDefault="00B80422" w:rsidP="00B80422">
      <w:pPr>
        <w:rPr>
          <w:rFonts w:ascii="Calibri" w:hAnsi="Calibri"/>
          <w:sz w:val="44"/>
          <w:szCs w:val="44"/>
        </w:rPr>
      </w:pPr>
    </w:p>
    <w:p w14:paraId="3AB52D14" w14:textId="77777777" w:rsidR="00B80422" w:rsidRPr="007A6D45" w:rsidRDefault="00B80422" w:rsidP="00B80422">
      <w:pPr>
        <w:rPr>
          <w:rFonts w:ascii="Calibri" w:hAnsi="Calibri"/>
          <w:szCs w:val="24"/>
        </w:rPr>
      </w:pPr>
      <w:r w:rsidRPr="007A6D45">
        <w:rPr>
          <w:rFonts w:ascii="Wingdings" w:hAnsi="Wingdings" w:cs="Tahoma"/>
          <w:sz w:val="52"/>
          <w:szCs w:val="52"/>
        </w:rPr>
        <w:t></w:t>
      </w:r>
      <w:r w:rsidRPr="007A6D45">
        <w:rPr>
          <w:rFonts w:ascii="Calibri" w:hAnsi="Calibri"/>
          <w:szCs w:val="24"/>
        </w:rPr>
        <w:t>Yes it does</w:t>
      </w:r>
    </w:p>
    <w:p w14:paraId="538F3D1E" w14:textId="77777777" w:rsidR="00B80422" w:rsidRPr="007A6D45" w:rsidRDefault="00B80422" w:rsidP="00B80422">
      <w:pPr>
        <w:rPr>
          <w:rFonts w:ascii="Calibri" w:hAnsi="Calibri" w:cs="Tahoma"/>
          <w:szCs w:val="24"/>
        </w:rPr>
      </w:pPr>
      <w:r w:rsidRPr="007A6D45">
        <w:rPr>
          <w:rFonts w:ascii="Wingdings" w:hAnsi="Wingdings" w:cs="Tahoma"/>
          <w:sz w:val="52"/>
          <w:szCs w:val="52"/>
        </w:rPr>
        <w:lastRenderedPageBreak/>
        <w:t></w:t>
      </w:r>
      <w:r w:rsidRPr="007A6D45">
        <w:rPr>
          <w:rFonts w:ascii="Calibri" w:hAnsi="Calibri" w:cs="Tahoma"/>
          <w:szCs w:val="24"/>
        </w:rPr>
        <w:t>No it doesn’t</w:t>
      </w:r>
    </w:p>
    <w:p w14:paraId="39289478" w14:textId="77777777" w:rsidR="00B80422" w:rsidRPr="007A6D45" w:rsidRDefault="00B80422" w:rsidP="00B80422">
      <w:pPr>
        <w:rPr>
          <w:rFonts w:ascii="Calibri" w:hAnsi="Calibri" w:cs="Tahoma"/>
          <w:szCs w:val="24"/>
        </w:rPr>
      </w:pPr>
    </w:p>
    <w:p w14:paraId="64D4A100" w14:textId="77777777" w:rsidR="00B80422" w:rsidRPr="007A6D45" w:rsidRDefault="00B80422" w:rsidP="00B80422">
      <w:pPr>
        <w:rPr>
          <w:rFonts w:ascii="Calibri" w:hAnsi="Calibri" w:cs="Tahoma"/>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5FA5EA51" w14:textId="77777777" w:rsidTr="00DF3A8F">
        <w:trPr>
          <w:trHeight w:val="294"/>
        </w:trPr>
        <w:tc>
          <w:tcPr>
            <w:tcW w:w="1908" w:type="dxa"/>
          </w:tcPr>
          <w:p w14:paraId="4C315BEF" w14:textId="77777777" w:rsidR="00B80422" w:rsidRPr="007A6D45" w:rsidRDefault="00B80422" w:rsidP="00DF3A8F">
            <w:pPr>
              <w:jc w:val="center"/>
              <w:rPr>
                <w:rFonts w:ascii="Calibri" w:hAnsi="Calibri"/>
                <w:sz w:val="32"/>
                <w:szCs w:val="32"/>
              </w:rPr>
            </w:pPr>
            <w:r w:rsidRPr="007A6D45">
              <w:rPr>
                <w:rFonts w:ascii="Calibri" w:hAnsi="Calibri"/>
                <w:sz w:val="32"/>
                <w:szCs w:val="32"/>
              </w:rPr>
              <w:t>Man-Yee</w:t>
            </w:r>
          </w:p>
          <w:p w14:paraId="1CA0BEFC" w14:textId="77777777" w:rsidR="00B80422" w:rsidRPr="007A6D45" w:rsidRDefault="00B80422" w:rsidP="00DF3A8F">
            <w:pPr>
              <w:jc w:val="center"/>
              <w:rPr>
                <w:rFonts w:ascii="Calibri" w:hAnsi="Calibri"/>
                <w:sz w:val="32"/>
                <w:szCs w:val="32"/>
              </w:rPr>
            </w:pPr>
            <w:proofErr w:type="spellStart"/>
            <w:r w:rsidRPr="007A6D45">
              <w:rPr>
                <w:rFonts w:ascii="Calibri" w:hAnsi="Calibri"/>
                <w:sz w:val="32"/>
                <w:szCs w:val="32"/>
              </w:rPr>
              <w:t>Kan</w:t>
            </w:r>
            <w:proofErr w:type="spellEnd"/>
          </w:p>
          <w:p w14:paraId="5DCB973F"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t></w:t>
            </w:r>
          </w:p>
        </w:tc>
        <w:tc>
          <w:tcPr>
            <w:tcW w:w="6614" w:type="dxa"/>
          </w:tcPr>
          <w:p w14:paraId="66763396" w14:textId="77777777" w:rsidR="00B80422" w:rsidRPr="007A6D45" w:rsidRDefault="00B80422" w:rsidP="00DF3A8F">
            <w:pPr>
              <w:rPr>
                <w:rFonts w:ascii="Calibri" w:hAnsi="Calibri"/>
              </w:rPr>
            </w:pPr>
            <w:r w:rsidRPr="007A6D45">
              <w:rPr>
                <w:rFonts w:ascii="Calibri" w:hAnsi="Calibri" w:cs="Tahoma"/>
                <w:sz w:val="20"/>
              </w:rPr>
              <w:t xml:space="preserve">Found income from employment, age and education affected how much housework women did. </w:t>
            </w:r>
            <w:proofErr w:type="gramStart"/>
            <w:r w:rsidRPr="007A6D45">
              <w:rPr>
                <w:rFonts w:ascii="Calibri" w:hAnsi="Calibri" w:cs="Tahoma"/>
                <w:sz w:val="20"/>
              </w:rPr>
              <w:t>Better paid</w:t>
            </w:r>
            <w:proofErr w:type="gramEnd"/>
            <w:r w:rsidRPr="007A6D45">
              <w:rPr>
                <w:rFonts w:ascii="Calibri" w:hAnsi="Calibri" w:cs="Tahoma"/>
                <w:sz w:val="20"/>
              </w:rPr>
              <w:t>, younger, better-educated women did less housework.  For example, every £10000 increase in the woman’s income reduces her weekly housework time by 2 hours.</w:t>
            </w:r>
          </w:p>
        </w:tc>
      </w:tr>
    </w:tbl>
    <w:p w14:paraId="7B1B03AF" w14:textId="77777777" w:rsidR="00B80422" w:rsidRPr="007A6D45" w:rsidRDefault="00B80422" w:rsidP="00B80422">
      <w:pPr>
        <w:rPr>
          <w:rFonts w:ascii="Calibri" w:hAnsi="Calibri"/>
          <w:sz w:val="44"/>
          <w:szCs w:val="4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5DEB1DE0" w14:textId="77777777" w:rsidTr="00DF3A8F">
        <w:trPr>
          <w:trHeight w:val="294"/>
        </w:trPr>
        <w:tc>
          <w:tcPr>
            <w:tcW w:w="1908" w:type="dxa"/>
          </w:tcPr>
          <w:p w14:paraId="56693DBE" w14:textId="77777777" w:rsidR="00B80422" w:rsidRPr="007A6D45" w:rsidRDefault="00B80422" w:rsidP="00DF3A8F">
            <w:pPr>
              <w:jc w:val="center"/>
              <w:rPr>
                <w:rFonts w:ascii="Calibri" w:hAnsi="Calibri"/>
                <w:sz w:val="32"/>
                <w:szCs w:val="32"/>
              </w:rPr>
            </w:pPr>
            <w:proofErr w:type="spellStart"/>
            <w:r w:rsidRPr="007A6D45">
              <w:rPr>
                <w:rFonts w:ascii="Calibri" w:hAnsi="Calibri"/>
                <w:sz w:val="32"/>
                <w:szCs w:val="32"/>
              </w:rPr>
              <w:t>Schor</w:t>
            </w:r>
            <w:proofErr w:type="spellEnd"/>
            <w:r w:rsidRPr="007A6D45">
              <w:rPr>
                <w:rFonts w:ascii="Calibri" w:hAnsi="Calibri"/>
                <w:sz w:val="32"/>
                <w:szCs w:val="32"/>
              </w:rPr>
              <w:t xml:space="preserve"> and Silver</w:t>
            </w:r>
          </w:p>
          <w:p w14:paraId="1E7294E4"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t></w:t>
            </w:r>
          </w:p>
        </w:tc>
        <w:tc>
          <w:tcPr>
            <w:tcW w:w="6614" w:type="dxa"/>
          </w:tcPr>
          <w:p w14:paraId="2CC6B3C3" w14:textId="77777777" w:rsidR="00B80422" w:rsidRPr="007A6D45" w:rsidRDefault="00B80422" w:rsidP="00DF3A8F">
            <w:pPr>
              <w:rPr>
                <w:rFonts w:ascii="Calibri" w:hAnsi="Calibri"/>
                <w:sz w:val="20"/>
              </w:rPr>
            </w:pPr>
            <w:r w:rsidRPr="007A6D45">
              <w:rPr>
                <w:rFonts w:ascii="Calibri" w:hAnsi="Calibri"/>
                <w:sz w:val="20"/>
              </w:rPr>
              <w:t xml:space="preserve">Housework has become ‘commercialised’. The goods and services that housewives previously had to produce are themselves now mass-produced and supplied by supermarkets etc. Freezers, </w:t>
            </w:r>
            <w:proofErr w:type="gramStart"/>
            <w:r w:rsidRPr="007A6D45">
              <w:rPr>
                <w:rFonts w:ascii="Calibri" w:hAnsi="Calibri"/>
                <w:sz w:val="20"/>
              </w:rPr>
              <w:t>micro-wave</w:t>
            </w:r>
            <w:proofErr w:type="gramEnd"/>
            <w:r w:rsidRPr="007A6D45">
              <w:rPr>
                <w:rFonts w:ascii="Calibri" w:hAnsi="Calibri"/>
                <w:sz w:val="20"/>
              </w:rPr>
              <w:t xml:space="preserve"> ovens, ‘ready meals’ </w:t>
            </w:r>
            <w:proofErr w:type="spellStart"/>
            <w:r w:rsidRPr="007A6D45">
              <w:rPr>
                <w:rFonts w:ascii="Calibri" w:hAnsi="Calibri"/>
                <w:sz w:val="20"/>
              </w:rPr>
              <w:t>etc</w:t>
            </w:r>
            <w:proofErr w:type="spellEnd"/>
            <w:r w:rsidRPr="007A6D45">
              <w:rPr>
                <w:rFonts w:ascii="Calibri" w:hAnsi="Calibri"/>
                <w:sz w:val="20"/>
              </w:rPr>
              <w:t xml:space="preserve"> all reduce the amount of domestic labour that needs to be done.  Working women can afford these services and</w:t>
            </w:r>
            <w:proofErr w:type="gramStart"/>
            <w:r w:rsidRPr="007A6D45">
              <w:rPr>
                <w:rFonts w:ascii="Calibri" w:hAnsi="Calibri"/>
                <w:sz w:val="20"/>
              </w:rPr>
              <w:t>,  as</w:t>
            </w:r>
            <w:proofErr w:type="gramEnd"/>
            <w:r w:rsidRPr="007A6D45">
              <w:rPr>
                <w:rFonts w:ascii="Calibri" w:hAnsi="Calibri"/>
                <w:sz w:val="20"/>
              </w:rPr>
              <w:t xml:space="preserve"> such, the burden of housework on women has decreased.</w:t>
            </w:r>
          </w:p>
        </w:tc>
      </w:tr>
    </w:tbl>
    <w:p w14:paraId="1FE5F2A5" w14:textId="77777777" w:rsidR="00B80422" w:rsidRPr="007A6D45" w:rsidRDefault="00B80422" w:rsidP="00B80422">
      <w:pPr>
        <w:rPr>
          <w:rFonts w:ascii="Calibri" w:hAnsi="Calibri"/>
          <w:sz w:val="44"/>
          <w:szCs w:val="4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3B93CE73" w14:textId="77777777" w:rsidTr="00DF3A8F">
        <w:trPr>
          <w:trHeight w:val="294"/>
        </w:trPr>
        <w:tc>
          <w:tcPr>
            <w:tcW w:w="1908" w:type="dxa"/>
          </w:tcPr>
          <w:p w14:paraId="539A565E" w14:textId="77777777" w:rsidR="00B80422" w:rsidRPr="007A6D45" w:rsidRDefault="00B80422" w:rsidP="00DF3A8F">
            <w:pPr>
              <w:jc w:val="center"/>
              <w:rPr>
                <w:rFonts w:ascii="Calibri" w:hAnsi="Calibri"/>
                <w:sz w:val="32"/>
                <w:szCs w:val="32"/>
              </w:rPr>
            </w:pPr>
            <w:proofErr w:type="spellStart"/>
            <w:r w:rsidRPr="007A6D45">
              <w:rPr>
                <w:rFonts w:ascii="Calibri" w:hAnsi="Calibri"/>
                <w:sz w:val="32"/>
                <w:szCs w:val="32"/>
              </w:rPr>
              <w:t>Gershuney</w:t>
            </w:r>
            <w:proofErr w:type="spellEnd"/>
          </w:p>
          <w:p w14:paraId="62F0375A" w14:textId="77777777" w:rsidR="00B80422" w:rsidRPr="007A6D45" w:rsidRDefault="00B80422" w:rsidP="00DF3A8F">
            <w:pPr>
              <w:jc w:val="center"/>
              <w:rPr>
                <w:rFonts w:ascii="Calibri" w:hAnsi="Calibri"/>
                <w:sz w:val="32"/>
                <w:szCs w:val="32"/>
              </w:rPr>
            </w:pPr>
          </w:p>
          <w:p w14:paraId="3488646B"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t></w:t>
            </w:r>
          </w:p>
        </w:tc>
        <w:tc>
          <w:tcPr>
            <w:tcW w:w="6614" w:type="dxa"/>
          </w:tcPr>
          <w:p w14:paraId="6F8125D9" w14:textId="77777777" w:rsidR="00B80422" w:rsidRPr="007A6D45" w:rsidRDefault="00B80422" w:rsidP="00DF3A8F">
            <w:pPr>
              <w:rPr>
                <w:rFonts w:ascii="Calibri" w:hAnsi="Calibri" w:cs="Tahoma"/>
                <w:bCs/>
                <w:sz w:val="20"/>
              </w:rPr>
            </w:pPr>
            <w:proofErr w:type="spellStart"/>
            <w:r w:rsidRPr="007A6D45">
              <w:rPr>
                <w:rFonts w:ascii="Calibri" w:hAnsi="Calibri" w:cs="Tahoma"/>
                <w:bCs/>
                <w:sz w:val="20"/>
              </w:rPr>
              <w:t>Gershuny</w:t>
            </w:r>
            <w:proofErr w:type="spellEnd"/>
            <w:r w:rsidRPr="007A6D45">
              <w:rPr>
                <w:rFonts w:ascii="Calibri" w:hAnsi="Calibri" w:cs="Tahoma"/>
                <w:bCs/>
                <w:sz w:val="20"/>
              </w:rPr>
              <w:t xml:space="preserve"> found that the husbands of working women continued to do less than half the total paid and unpaid work of their partners.  However, although the ‘dual burden’ of paid and domestic work remained for women, men did seem to be doing more housework when their wives were in paid work.</w:t>
            </w:r>
          </w:p>
          <w:p w14:paraId="4895F2E3" w14:textId="77777777" w:rsidR="00B80422" w:rsidRPr="007A6D45" w:rsidRDefault="00B80422" w:rsidP="00DF3A8F">
            <w:pPr>
              <w:rPr>
                <w:rFonts w:ascii="Calibri" w:hAnsi="Calibri"/>
              </w:rPr>
            </w:pPr>
          </w:p>
        </w:tc>
      </w:tr>
    </w:tbl>
    <w:p w14:paraId="3063DF68" w14:textId="77777777" w:rsidR="00B80422" w:rsidRPr="007A6D45" w:rsidRDefault="00B80422" w:rsidP="00B80422">
      <w:pPr>
        <w:rPr>
          <w:rFonts w:ascii="Calibri" w:hAnsi="Calibri"/>
          <w:sz w:val="44"/>
          <w:szCs w:val="44"/>
        </w:rPr>
      </w:pPr>
      <w:r>
        <w:rPr>
          <w:rFonts w:ascii="Calibri" w:hAnsi="Calibri"/>
          <w:sz w:val="44"/>
          <w:szCs w:val="44"/>
        </w:rPr>
        <w:t>However...</w:t>
      </w:r>
    </w:p>
    <w:p w14:paraId="027E5328" w14:textId="77777777" w:rsidR="00B80422" w:rsidRPr="007A6D45" w:rsidRDefault="00B80422" w:rsidP="00B80422">
      <w:pPr>
        <w:rPr>
          <w:rFonts w:ascii="Calibri" w:hAnsi="Calibri"/>
          <w:sz w:val="44"/>
          <w:szCs w:val="4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46560DEF" w14:textId="77777777" w:rsidTr="00DF3A8F">
        <w:trPr>
          <w:trHeight w:val="294"/>
        </w:trPr>
        <w:tc>
          <w:tcPr>
            <w:tcW w:w="1908" w:type="dxa"/>
          </w:tcPr>
          <w:p w14:paraId="4348C5C0" w14:textId="77777777" w:rsidR="00B80422" w:rsidRPr="007A6D45" w:rsidRDefault="00B80422" w:rsidP="00DF3A8F">
            <w:pPr>
              <w:jc w:val="center"/>
              <w:rPr>
                <w:rFonts w:ascii="Calibri" w:hAnsi="Calibri"/>
                <w:sz w:val="32"/>
                <w:szCs w:val="32"/>
              </w:rPr>
            </w:pPr>
            <w:r w:rsidRPr="007A6D45">
              <w:rPr>
                <w:rFonts w:ascii="Calibri" w:hAnsi="Calibri"/>
                <w:sz w:val="32"/>
                <w:szCs w:val="32"/>
              </w:rPr>
              <w:t xml:space="preserve">Arber and </w:t>
            </w:r>
            <w:proofErr w:type="spellStart"/>
            <w:r w:rsidRPr="007A6D45">
              <w:rPr>
                <w:rFonts w:ascii="Calibri" w:hAnsi="Calibri"/>
                <w:sz w:val="32"/>
                <w:szCs w:val="32"/>
              </w:rPr>
              <w:t>Ginn</w:t>
            </w:r>
            <w:proofErr w:type="spellEnd"/>
          </w:p>
          <w:p w14:paraId="59D734A3"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t></w:t>
            </w:r>
          </w:p>
        </w:tc>
        <w:tc>
          <w:tcPr>
            <w:tcW w:w="6614" w:type="dxa"/>
          </w:tcPr>
          <w:p w14:paraId="300B328C" w14:textId="77777777" w:rsidR="00B80422" w:rsidRPr="007A6D45" w:rsidRDefault="00B80422" w:rsidP="00DF3A8F">
            <w:pPr>
              <w:rPr>
                <w:rFonts w:ascii="Calibri" w:hAnsi="Calibri"/>
                <w:sz w:val="20"/>
              </w:rPr>
            </w:pPr>
            <w:r w:rsidRPr="007A6D45">
              <w:rPr>
                <w:rFonts w:ascii="Calibri" w:hAnsi="Calibri"/>
                <w:sz w:val="20"/>
              </w:rPr>
              <w:t>Greater equality depends on the social class position women are in.</w:t>
            </w:r>
          </w:p>
          <w:p w14:paraId="389EFCD3" w14:textId="77777777" w:rsidR="00B80422" w:rsidRPr="007A6D45" w:rsidRDefault="00B80422" w:rsidP="00DF3A8F">
            <w:pPr>
              <w:rPr>
                <w:rFonts w:ascii="Calibri" w:hAnsi="Calibri"/>
                <w:sz w:val="20"/>
              </w:rPr>
            </w:pPr>
            <w:r w:rsidRPr="007A6D45">
              <w:rPr>
                <w:rFonts w:ascii="Calibri" w:hAnsi="Calibri"/>
                <w:sz w:val="20"/>
              </w:rPr>
              <w:t xml:space="preserve">Arber and </w:t>
            </w:r>
            <w:proofErr w:type="spellStart"/>
            <w:r w:rsidRPr="007A6D45">
              <w:rPr>
                <w:rFonts w:ascii="Calibri" w:hAnsi="Calibri"/>
                <w:sz w:val="20"/>
              </w:rPr>
              <w:t>Ginn</w:t>
            </w:r>
            <w:proofErr w:type="spellEnd"/>
            <w:r w:rsidRPr="007A6D45">
              <w:rPr>
                <w:rFonts w:ascii="Calibri" w:hAnsi="Calibri"/>
                <w:sz w:val="20"/>
              </w:rPr>
              <w:t xml:space="preserve"> found that middle class women were able to afford full-day childcare when they went out to work.  However, many working class women cannot, and are therefore stuck in the vicious-cycle of childcare responsibilities and low-paid, part-time work.</w:t>
            </w:r>
          </w:p>
        </w:tc>
      </w:tr>
    </w:tbl>
    <w:p w14:paraId="6E615726" w14:textId="77777777" w:rsidR="00B80422" w:rsidRPr="007A6D45" w:rsidRDefault="00B80422" w:rsidP="00B80422">
      <w:pPr>
        <w:rPr>
          <w:rFonts w:ascii="Calibri" w:hAnsi="Calibri"/>
          <w:sz w:val="44"/>
          <w:szCs w:val="4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4289FDC1" w14:textId="77777777" w:rsidTr="00DF3A8F">
        <w:trPr>
          <w:trHeight w:val="294"/>
        </w:trPr>
        <w:tc>
          <w:tcPr>
            <w:tcW w:w="1908" w:type="dxa"/>
          </w:tcPr>
          <w:p w14:paraId="27593807" w14:textId="77777777" w:rsidR="00B80422" w:rsidRPr="007A6D45" w:rsidRDefault="00B80422" w:rsidP="00DF3A8F">
            <w:pPr>
              <w:jc w:val="center"/>
              <w:rPr>
                <w:rFonts w:ascii="Calibri" w:hAnsi="Calibri"/>
                <w:sz w:val="32"/>
                <w:szCs w:val="32"/>
              </w:rPr>
            </w:pPr>
            <w:proofErr w:type="spellStart"/>
            <w:r w:rsidRPr="007A6D45">
              <w:rPr>
                <w:rFonts w:ascii="Calibri" w:hAnsi="Calibri"/>
                <w:sz w:val="32"/>
                <w:szCs w:val="32"/>
              </w:rPr>
              <w:t>Gregson</w:t>
            </w:r>
            <w:proofErr w:type="spellEnd"/>
            <w:r w:rsidRPr="007A6D45">
              <w:rPr>
                <w:rFonts w:ascii="Calibri" w:hAnsi="Calibri"/>
                <w:sz w:val="32"/>
                <w:szCs w:val="32"/>
              </w:rPr>
              <w:t xml:space="preserve"> and Lowe</w:t>
            </w:r>
          </w:p>
          <w:p w14:paraId="24C73BB0"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t></w:t>
            </w:r>
          </w:p>
        </w:tc>
        <w:tc>
          <w:tcPr>
            <w:tcW w:w="6614" w:type="dxa"/>
          </w:tcPr>
          <w:p w14:paraId="0A498BEF" w14:textId="77777777" w:rsidR="00B80422" w:rsidRPr="007A6D45" w:rsidRDefault="00B80422" w:rsidP="00DF3A8F">
            <w:pPr>
              <w:rPr>
                <w:rFonts w:ascii="Calibri" w:hAnsi="Calibri"/>
                <w:sz w:val="20"/>
              </w:rPr>
            </w:pPr>
            <w:r w:rsidRPr="007A6D45">
              <w:rPr>
                <w:rFonts w:ascii="Calibri" w:hAnsi="Calibri"/>
                <w:sz w:val="20"/>
              </w:rPr>
              <w:t xml:space="preserve">Similarly, </w:t>
            </w:r>
            <w:proofErr w:type="spellStart"/>
            <w:r w:rsidRPr="007A6D45">
              <w:rPr>
                <w:rFonts w:ascii="Calibri" w:hAnsi="Calibri"/>
                <w:sz w:val="20"/>
              </w:rPr>
              <w:t>Gregson</w:t>
            </w:r>
            <w:proofErr w:type="spellEnd"/>
            <w:r w:rsidRPr="007A6D45">
              <w:rPr>
                <w:rFonts w:ascii="Calibri" w:hAnsi="Calibri"/>
                <w:sz w:val="20"/>
              </w:rPr>
              <w:t xml:space="preserve"> and Lowe’s study of the employment of domestic ‘help’ by dual-earner middle class families found that for these couples it was more economical to employ working class women as nannies and cleaners than for the wife to stay at home.  Unlike the middle class, most working class women cannot afford to employ domestic ‘help’ and so have to carry a dual burden of paid and unpaid domestic work.</w:t>
            </w:r>
          </w:p>
        </w:tc>
      </w:tr>
    </w:tbl>
    <w:p w14:paraId="42D8BC37" w14:textId="77777777" w:rsidR="00B80422" w:rsidRPr="007A6D45" w:rsidRDefault="00B80422" w:rsidP="00B80422">
      <w:pPr>
        <w:rPr>
          <w:rFonts w:ascii="Calibri" w:hAnsi="Calibri"/>
          <w:sz w:val="44"/>
          <w:szCs w:val="4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2F3F396A" w14:textId="77777777" w:rsidTr="00DF3A8F">
        <w:trPr>
          <w:trHeight w:val="294"/>
        </w:trPr>
        <w:tc>
          <w:tcPr>
            <w:tcW w:w="1908" w:type="dxa"/>
          </w:tcPr>
          <w:p w14:paraId="0FB9616D" w14:textId="77777777" w:rsidR="00B80422" w:rsidRPr="007A6D45" w:rsidRDefault="00B80422" w:rsidP="00DF3A8F">
            <w:pPr>
              <w:jc w:val="center"/>
              <w:rPr>
                <w:rFonts w:ascii="Calibri" w:hAnsi="Calibri"/>
                <w:sz w:val="32"/>
                <w:szCs w:val="32"/>
              </w:rPr>
            </w:pPr>
            <w:r w:rsidRPr="007A6D45">
              <w:rPr>
                <w:rFonts w:ascii="Calibri" w:hAnsi="Calibri"/>
                <w:sz w:val="32"/>
                <w:szCs w:val="32"/>
              </w:rPr>
              <w:t>Dunne</w:t>
            </w:r>
          </w:p>
          <w:p w14:paraId="55DB4519" w14:textId="77777777" w:rsidR="00B80422" w:rsidRPr="007A6D45" w:rsidRDefault="00B80422" w:rsidP="00DF3A8F">
            <w:pPr>
              <w:jc w:val="center"/>
              <w:rPr>
                <w:rFonts w:ascii="Calibri" w:hAnsi="Calibri"/>
                <w:sz w:val="32"/>
                <w:szCs w:val="32"/>
              </w:rPr>
            </w:pPr>
          </w:p>
          <w:p w14:paraId="57F6BA41"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t></w:t>
            </w:r>
          </w:p>
        </w:tc>
        <w:tc>
          <w:tcPr>
            <w:tcW w:w="6614" w:type="dxa"/>
          </w:tcPr>
          <w:p w14:paraId="2F543837" w14:textId="77777777" w:rsidR="00B80422" w:rsidRPr="007A6D45" w:rsidRDefault="00B80422" w:rsidP="00DF3A8F">
            <w:pPr>
              <w:rPr>
                <w:rFonts w:ascii="Calibri" w:hAnsi="Calibri"/>
                <w:sz w:val="20"/>
              </w:rPr>
            </w:pPr>
            <w:r w:rsidRPr="007A6D45">
              <w:rPr>
                <w:rFonts w:ascii="Calibri" w:hAnsi="Calibri"/>
                <w:sz w:val="20"/>
              </w:rPr>
              <w:t xml:space="preserve">Despite the number of </w:t>
            </w:r>
            <w:proofErr w:type="gramStart"/>
            <w:r w:rsidRPr="007A6D45">
              <w:rPr>
                <w:rFonts w:ascii="Calibri" w:hAnsi="Calibri"/>
                <w:sz w:val="20"/>
              </w:rPr>
              <w:t>working women</w:t>
            </w:r>
            <w:proofErr w:type="gramEnd"/>
            <w:r w:rsidRPr="007A6D45">
              <w:rPr>
                <w:rFonts w:ascii="Calibri" w:hAnsi="Calibri"/>
                <w:sz w:val="20"/>
              </w:rPr>
              <w:t xml:space="preserve"> increasing, Dunne argues that there has been little change in the domestic division of labour.  This is because of deeply ingrained ‘gender scripts’.  These are expectations or norms that set out the different gender roles of men and women in heterosexual couples are expected to play.</w:t>
            </w:r>
          </w:p>
          <w:p w14:paraId="4CFD5F56" w14:textId="77777777" w:rsidR="00B80422" w:rsidRPr="007A6D45" w:rsidRDefault="00B80422" w:rsidP="00DF3A8F">
            <w:pPr>
              <w:rPr>
                <w:rFonts w:ascii="Calibri" w:hAnsi="Calibri"/>
                <w:sz w:val="20"/>
              </w:rPr>
            </w:pPr>
          </w:p>
        </w:tc>
      </w:tr>
    </w:tbl>
    <w:p w14:paraId="278A62D0" w14:textId="77777777" w:rsidR="00B80422" w:rsidRPr="007A6D45" w:rsidRDefault="00B80422" w:rsidP="00B80422">
      <w:pPr>
        <w:rPr>
          <w:rFonts w:ascii="Calibri" w:hAnsi="Calibri"/>
          <w:sz w:val="44"/>
          <w:szCs w:val="4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45B288C7" w14:textId="77777777" w:rsidTr="00DF3A8F">
        <w:trPr>
          <w:trHeight w:val="294"/>
        </w:trPr>
        <w:tc>
          <w:tcPr>
            <w:tcW w:w="1908" w:type="dxa"/>
          </w:tcPr>
          <w:p w14:paraId="02FD8E19" w14:textId="77777777" w:rsidR="00B80422" w:rsidRPr="007A6D45" w:rsidRDefault="00B80422" w:rsidP="00DF3A8F">
            <w:pPr>
              <w:jc w:val="center"/>
              <w:rPr>
                <w:rFonts w:ascii="Calibri" w:hAnsi="Calibri"/>
                <w:sz w:val="32"/>
                <w:szCs w:val="32"/>
              </w:rPr>
            </w:pPr>
            <w:proofErr w:type="spellStart"/>
            <w:r w:rsidRPr="007A6D45">
              <w:rPr>
                <w:rFonts w:ascii="Calibri" w:hAnsi="Calibri"/>
                <w:sz w:val="32"/>
                <w:szCs w:val="32"/>
              </w:rPr>
              <w:t>Dunscombe</w:t>
            </w:r>
            <w:proofErr w:type="spellEnd"/>
            <w:r w:rsidRPr="007A6D45">
              <w:rPr>
                <w:rFonts w:ascii="Calibri" w:hAnsi="Calibri"/>
                <w:sz w:val="32"/>
                <w:szCs w:val="32"/>
              </w:rPr>
              <w:t xml:space="preserve"> </w:t>
            </w:r>
            <w:r w:rsidRPr="007A6D45">
              <w:rPr>
                <w:rFonts w:ascii="Calibri" w:hAnsi="Calibri"/>
                <w:sz w:val="32"/>
                <w:szCs w:val="32"/>
              </w:rPr>
              <w:lastRenderedPageBreak/>
              <w:t>and Marsden</w:t>
            </w:r>
          </w:p>
          <w:p w14:paraId="544101F7"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t></w:t>
            </w:r>
          </w:p>
        </w:tc>
        <w:tc>
          <w:tcPr>
            <w:tcW w:w="6614" w:type="dxa"/>
          </w:tcPr>
          <w:p w14:paraId="5CF53301" w14:textId="77777777" w:rsidR="00B80422" w:rsidRPr="007A6D45" w:rsidRDefault="00B80422" w:rsidP="00DF3A8F">
            <w:pPr>
              <w:rPr>
                <w:rFonts w:ascii="Calibri" w:hAnsi="Calibri" w:cs="Tahoma"/>
                <w:sz w:val="20"/>
              </w:rPr>
            </w:pPr>
            <w:proofErr w:type="spellStart"/>
            <w:r w:rsidRPr="007A6D45">
              <w:rPr>
                <w:rFonts w:ascii="Calibri" w:hAnsi="Calibri" w:cs="Tahoma"/>
                <w:sz w:val="20"/>
              </w:rPr>
              <w:lastRenderedPageBreak/>
              <w:t>Dunscombe</w:t>
            </w:r>
            <w:proofErr w:type="spellEnd"/>
            <w:r w:rsidRPr="007A6D45">
              <w:rPr>
                <w:rFonts w:ascii="Calibri" w:hAnsi="Calibri" w:cs="Tahoma"/>
                <w:sz w:val="20"/>
              </w:rPr>
              <w:t xml:space="preserve"> and Marsden identify another element of women’s domestic work – ‘emotion work’.  Many women in their study expressed dissatisfaction </w:t>
            </w:r>
            <w:r w:rsidRPr="007A6D45">
              <w:rPr>
                <w:rFonts w:ascii="Calibri" w:hAnsi="Calibri" w:cs="Tahoma"/>
                <w:sz w:val="20"/>
              </w:rPr>
              <w:lastRenderedPageBreak/>
              <w:t>with their partner’s emotional input into the relationship and the family.  Most men did not acknowledge that emotion work needed to be done to make the relationship work.  They also found that many women ended up doing a triple shift: having completed their paid employment they not only have to do most of the housework, they also have to do the emotion work.</w:t>
            </w:r>
          </w:p>
        </w:tc>
      </w:tr>
    </w:tbl>
    <w:p w14:paraId="6D3604D8" w14:textId="77777777" w:rsidR="00B80422" w:rsidRPr="007A6D45" w:rsidRDefault="00B80422" w:rsidP="00B80422">
      <w:pPr>
        <w:rPr>
          <w:rFonts w:ascii="Calibri" w:hAnsi="Calibri"/>
          <w:sz w:val="44"/>
          <w:szCs w:val="4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6535A0F6" w14:textId="77777777" w:rsidTr="00DF3A8F">
        <w:trPr>
          <w:trHeight w:val="294"/>
        </w:trPr>
        <w:tc>
          <w:tcPr>
            <w:tcW w:w="1908" w:type="dxa"/>
          </w:tcPr>
          <w:p w14:paraId="4C64C868" w14:textId="77777777" w:rsidR="00B80422" w:rsidRPr="007A6D45" w:rsidRDefault="00B80422" w:rsidP="00DF3A8F">
            <w:pPr>
              <w:jc w:val="center"/>
              <w:rPr>
                <w:rFonts w:ascii="Calibri" w:hAnsi="Calibri"/>
                <w:sz w:val="32"/>
                <w:szCs w:val="32"/>
              </w:rPr>
            </w:pPr>
            <w:proofErr w:type="spellStart"/>
            <w:r w:rsidRPr="007A6D45">
              <w:rPr>
                <w:rFonts w:ascii="Calibri" w:hAnsi="Calibri"/>
                <w:sz w:val="32"/>
                <w:szCs w:val="32"/>
              </w:rPr>
              <w:t>Hardill</w:t>
            </w:r>
            <w:proofErr w:type="spellEnd"/>
          </w:p>
          <w:p w14:paraId="51691406"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t></w:t>
            </w:r>
          </w:p>
        </w:tc>
        <w:tc>
          <w:tcPr>
            <w:tcW w:w="6614" w:type="dxa"/>
          </w:tcPr>
          <w:p w14:paraId="473206A4" w14:textId="77777777" w:rsidR="00B80422" w:rsidRPr="007A6D45" w:rsidRDefault="00B80422" w:rsidP="00DF3A8F">
            <w:pPr>
              <w:rPr>
                <w:rFonts w:ascii="Calibri" w:hAnsi="Calibri"/>
                <w:sz w:val="20"/>
              </w:rPr>
            </w:pPr>
            <w:r w:rsidRPr="007A6D45">
              <w:rPr>
                <w:rFonts w:ascii="Calibri" w:hAnsi="Calibri"/>
                <w:sz w:val="20"/>
              </w:rPr>
              <w:t xml:space="preserve">In her study of 30 dual-career professional couples, </w:t>
            </w:r>
            <w:proofErr w:type="spellStart"/>
            <w:r w:rsidRPr="007A6D45">
              <w:rPr>
                <w:rFonts w:ascii="Calibri" w:hAnsi="Calibri"/>
                <w:sz w:val="20"/>
              </w:rPr>
              <w:t>Hardill</w:t>
            </w:r>
            <w:proofErr w:type="spellEnd"/>
            <w:r w:rsidRPr="007A6D45">
              <w:rPr>
                <w:rFonts w:ascii="Calibri" w:hAnsi="Calibri"/>
                <w:sz w:val="20"/>
              </w:rPr>
              <w:t xml:space="preserve"> found that the important decisions were usually taken either by the man alone or jointly, and that his career normally took priority when deciding whether to move house for a new job.</w:t>
            </w:r>
          </w:p>
        </w:tc>
      </w:tr>
    </w:tbl>
    <w:p w14:paraId="556CDFF9" w14:textId="77777777" w:rsidR="00B80422" w:rsidRPr="007A6D45" w:rsidRDefault="00B80422" w:rsidP="00B80422">
      <w:pPr>
        <w:rPr>
          <w:rFonts w:ascii="Calibri" w:hAnsi="Calibri"/>
          <w:sz w:val="44"/>
          <w:szCs w:val="4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614"/>
      </w:tblGrid>
      <w:tr w:rsidR="00B80422" w:rsidRPr="007A6D45" w14:paraId="2968C224" w14:textId="77777777" w:rsidTr="00DF3A8F">
        <w:trPr>
          <w:trHeight w:val="294"/>
        </w:trPr>
        <w:tc>
          <w:tcPr>
            <w:tcW w:w="1908" w:type="dxa"/>
          </w:tcPr>
          <w:p w14:paraId="4CD92ECB" w14:textId="77777777" w:rsidR="00B80422" w:rsidRPr="007A6D45" w:rsidRDefault="00B80422" w:rsidP="00DF3A8F">
            <w:pPr>
              <w:jc w:val="center"/>
              <w:rPr>
                <w:rFonts w:ascii="Calibri" w:hAnsi="Calibri"/>
                <w:sz w:val="32"/>
                <w:szCs w:val="32"/>
              </w:rPr>
            </w:pPr>
            <w:proofErr w:type="spellStart"/>
            <w:r w:rsidRPr="007A6D45">
              <w:rPr>
                <w:rFonts w:ascii="Calibri" w:hAnsi="Calibri"/>
                <w:sz w:val="32"/>
                <w:szCs w:val="32"/>
              </w:rPr>
              <w:t>Pahl</w:t>
            </w:r>
            <w:proofErr w:type="spellEnd"/>
            <w:r w:rsidRPr="007A6D45">
              <w:rPr>
                <w:rFonts w:ascii="Calibri" w:hAnsi="Calibri"/>
                <w:sz w:val="32"/>
                <w:szCs w:val="32"/>
              </w:rPr>
              <w:t xml:space="preserve"> and </w:t>
            </w:r>
            <w:proofErr w:type="spellStart"/>
            <w:r w:rsidRPr="007A6D45">
              <w:rPr>
                <w:rFonts w:ascii="Calibri" w:hAnsi="Calibri"/>
                <w:sz w:val="32"/>
                <w:szCs w:val="32"/>
              </w:rPr>
              <w:t>Vogler</w:t>
            </w:r>
            <w:proofErr w:type="spellEnd"/>
          </w:p>
          <w:p w14:paraId="42E50BB2" w14:textId="77777777" w:rsidR="00B80422" w:rsidRPr="007A6D45" w:rsidRDefault="00B80422" w:rsidP="00DF3A8F">
            <w:pPr>
              <w:jc w:val="center"/>
              <w:rPr>
                <w:rFonts w:ascii="Wingdings" w:hAnsi="Wingdings"/>
                <w:sz w:val="32"/>
                <w:szCs w:val="32"/>
              </w:rPr>
            </w:pPr>
            <w:r w:rsidRPr="007A6D45">
              <w:rPr>
                <w:rFonts w:ascii="Wingdings" w:hAnsi="Wingdings" w:cs="Tahoma"/>
                <w:sz w:val="52"/>
                <w:szCs w:val="52"/>
              </w:rPr>
              <w:t></w:t>
            </w:r>
          </w:p>
        </w:tc>
        <w:tc>
          <w:tcPr>
            <w:tcW w:w="6614" w:type="dxa"/>
          </w:tcPr>
          <w:p w14:paraId="67FE7F5B" w14:textId="77777777" w:rsidR="00B80422" w:rsidRPr="007A6D45" w:rsidRDefault="00B80422" w:rsidP="00DF3A8F">
            <w:pPr>
              <w:rPr>
                <w:rFonts w:ascii="Calibri" w:hAnsi="Calibri"/>
                <w:sz w:val="20"/>
              </w:rPr>
            </w:pPr>
            <w:proofErr w:type="spellStart"/>
            <w:r w:rsidRPr="007A6D45">
              <w:rPr>
                <w:rFonts w:ascii="Calibri" w:hAnsi="Calibri"/>
                <w:sz w:val="20"/>
              </w:rPr>
              <w:t>Pahl</w:t>
            </w:r>
            <w:proofErr w:type="spellEnd"/>
            <w:r w:rsidRPr="007A6D45">
              <w:rPr>
                <w:rFonts w:ascii="Calibri" w:hAnsi="Calibri"/>
                <w:sz w:val="20"/>
              </w:rPr>
              <w:t xml:space="preserve"> and </w:t>
            </w:r>
            <w:proofErr w:type="spellStart"/>
            <w:r w:rsidRPr="007A6D45">
              <w:rPr>
                <w:rFonts w:ascii="Calibri" w:hAnsi="Calibri"/>
                <w:sz w:val="20"/>
              </w:rPr>
              <w:t>Vogler</w:t>
            </w:r>
            <w:proofErr w:type="spellEnd"/>
            <w:r w:rsidRPr="007A6D45">
              <w:rPr>
                <w:rFonts w:ascii="Calibri" w:hAnsi="Calibri"/>
                <w:sz w:val="20"/>
              </w:rPr>
              <w:t xml:space="preserve"> focus on how each partner’s contribution to the family income affects decision-making within the family. They found that ‘pooling’ incomes through, for example, a joint bank account, was on the increase and was more common among couples </w:t>
            </w:r>
            <w:proofErr w:type="gramStart"/>
            <w:r w:rsidRPr="007A6D45">
              <w:rPr>
                <w:rFonts w:ascii="Calibri" w:hAnsi="Calibri"/>
                <w:sz w:val="20"/>
              </w:rPr>
              <w:t>who</w:t>
            </w:r>
            <w:proofErr w:type="gramEnd"/>
            <w:r w:rsidRPr="007A6D45">
              <w:rPr>
                <w:rFonts w:ascii="Calibri" w:hAnsi="Calibri"/>
                <w:sz w:val="20"/>
              </w:rPr>
              <w:t xml:space="preserve"> both work full-time.  However</w:t>
            </w:r>
            <w:proofErr w:type="gramStart"/>
            <w:r w:rsidRPr="007A6D45">
              <w:rPr>
                <w:rFonts w:ascii="Calibri" w:hAnsi="Calibri"/>
                <w:sz w:val="20"/>
              </w:rPr>
              <w:t>,  they</w:t>
            </w:r>
            <w:proofErr w:type="gramEnd"/>
            <w:r w:rsidRPr="007A6D45">
              <w:rPr>
                <w:rFonts w:ascii="Calibri" w:hAnsi="Calibri"/>
                <w:sz w:val="20"/>
              </w:rPr>
              <w:t xml:space="preserve"> found that men usually made the major financial decisions.</w:t>
            </w:r>
          </w:p>
        </w:tc>
      </w:tr>
    </w:tbl>
    <w:p w14:paraId="32ECB120" w14:textId="77777777" w:rsidR="00B80422" w:rsidRPr="007A6D45" w:rsidRDefault="00B80422" w:rsidP="00B80422">
      <w:pPr>
        <w:rPr>
          <w:rFonts w:ascii="Calibri" w:hAnsi="Calibri"/>
          <w:sz w:val="44"/>
          <w:szCs w:val="44"/>
        </w:rPr>
      </w:pPr>
    </w:p>
    <w:p w14:paraId="3D53EE7E" w14:textId="77777777" w:rsidR="00B80422" w:rsidRPr="007A6D45" w:rsidRDefault="00B80422" w:rsidP="00B80422">
      <w:pPr>
        <w:rPr>
          <w:rFonts w:ascii="Calibri" w:hAnsi="Calibri"/>
        </w:rPr>
      </w:pPr>
    </w:p>
    <w:p w14:paraId="57F137C1" w14:textId="77777777" w:rsidR="00B80422" w:rsidRDefault="00B80422" w:rsidP="00F8247B">
      <w:pPr>
        <w:rPr>
          <w:rFonts w:ascii="Calibri" w:hAnsi="Calibri"/>
          <w:sz w:val="32"/>
          <w:szCs w:val="32"/>
        </w:rPr>
      </w:pPr>
    </w:p>
    <w:p w14:paraId="5BF4DB1A" w14:textId="77777777" w:rsidR="00B80422" w:rsidRDefault="00B80422" w:rsidP="00F8247B">
      <w:pPr>
        <w:rPr>
          <w:rFonts w:ascii="Calibri" w:hAnsi="Calibri"/>
          <w:sz w:val="32"/>
          <w:szCs w:val="32"/>
        </w:rPr>
      </w:pPr>
    </w:p>
    <w:p w14:paraId="5B86552D" w14:textId="77777777" w:rsidR="00B80422" w:rsidRDefault="00B80422" w:rsidP="00F8247B">
      <w:pPr>
        <w:rPr>
          <w:rFonts w:ascii="Calibri" w:hAnsi="Calibri"/>
          <w:sz w:val="32"/>
          <w:szCs w:val="32"/>
        </w:rPr>
      </w:pPr>
    </w:p>
    <w:p w14:paraId="4B7E8C4B" w14:textId="77777777" w:rsidR="00B80422" w:rsidRDefault="00B80422" w:rsidP="00F8247B">
      <w:pPr>
        <w:rPr>
          <w:rFonts w:ascii="Calibri" w:hAnsi="Calibri"/>
          <w:sz w:val="32"/>
          <w:szCs w:val="32"/>
        </w:rPr>
      </w:pPr>
    </w:p>
    <w:p w14:paraId="50D8F721" w14:textId="77777777" w:rsidR="00B80422" w:rsidRDefault="00B80422" w:rsidP="00F8247B">
      <w:pPr>
        <w:rPr>
          <w:rFonts w:ascii="Calibri" w:hAnsi="Calibri"/>
          <w:sz w:val="32"/>
          <w:szCs w:val="32"/>
        </w:rPr>
      </w:pPr>
    </w:p>
    <w:p w14:paraId="2E8D9DAF" w14:textId="77777777" w:rsidR="00B80422" w:rsidRDefault="00B80422" w:rsidP="00F8247B">
      <w:pPr>
        <w:rPr>
          <w:rFonts w:ascii="Calibri" w:hAnsi="Calibri"/>
          <w:sz w:val="32"/>
          <w:szCs w:val="32"/>
        </w:rPr>
      </w:pPr>
    </w:p>
    <w:p w14:paraId="09E6FD3F" w14:textId="77777777" w:rsidR="00B80422" w:rsidRDefault="00B80422" w:rsidP="00F8247B">
      <w:pPr>
        <w:rPr>
          <w:rFonts w:ascii="Calibri" w:hAnsi="Calibri"/>
          <w:sz w:val="32"/>
          <w:szCs w:val="32"/>
        </w:rPr>
      </w:pPr>
    </w:p>
    <w:p w14:paraId="7D8E15FA" w14:textId="77777777" w:rsidR="00B80422" w:rsidRDefault="00B80422" w:rsidP="00F8247B">
      <w:pPr>
        <w:rPr>
          <w:rFonts w:ascii="Calibri" w:hAnsi="Calibri"/>
          <w:sz w:val="32"/>
          <w:szCs w:val="32"/>
        </w:rPr>
      </w:pPr>
    </w:p>
    <w:p w14:paraId="4EEE0B95" w14:textId="77777777" w:rsidR="004E7124" w:rsidRDefault="004E7124">
      <w:pPr>
        <w:rPr>
          <w:rFonts w:ascii="Calibri" w:hAnsi="Calibri"/>
          <w:sz w:val="96"/>
          <w:szCs w:val="96"/>
        </w:rPr>
      </w:pPr>
      <w:r>
        <w:rPr>
          <w:rFonts w:ascii="Calibri" w:hAnsi="Calibri"/>
          <w:sz w:val="96"/>
          <w:szCs w:val="96"/>
        </w:rPr>
        <w:br w:type="page"/>
      </w:r>
    </w:p>
    <w:p w14:paraId="1D3F4566" w14:textId="77777777" w:rsidR="00B80422" w:rsidRDefault="00B80422" w:rsidP="00B80422">
      <w:pPr>
        <w:jc w:val="center"/>
        <w:rPr>
          <w:rFonts w:ascii="Calibri" w:hAnsi="Calibri"/>
          <w:sz w:val="96"/>
          <w:szCs w:val="96"/>
        </w:rPr>
      </w:pPr>
      <w:r w:rsidRPr="000457A9">
        <w:rPr>
          <w:rFonts w:ascii="Calibri" w:hAnsi="Calibri"/>
          <w:sz w:val="96"/>
          <w:szCs w:val="96"/>
        </w:rPr>
        <w:lastRenderedPageBreak/>
        <w:t>Domestic Violence</w:t>
      </w:r>
    </w:p>
    <w:p w14:paraId="1F560D9C" w14:textId="77777777" w:rsidR="00B80422" w:rsidRPr="000457A9" w:rsidRDefault="00B80422" w:rsidP="00B80422">
      <w:pPr>
        <w:jc w:val="center"/>
        <w:rPr>
          <w:rFonts w:ascii="Calibri" w:hAnsi="Calibri"/>
          <w:sz w:val="96"/>
          <w:szCs w:val="96"/>
        </w:rPr>
      </w:pPr>
    </w:p>
    <w:p w14:paraId="4354CBF3" w14:textId="77777777" w:rsidR="00B80422" w:rsidRPr="007A6D45" w:rsidRDefault="00B80422" w:rsidP="00B80422">
      <w:pPr>
        <w:rPr>
          <w:rFonts w:ascii="Calibri" w:hAnsi="Calibri" w:cs="Tahoma"/>
          <w:sz w:val="20"/>
        </w:rPr>
      </w:pPr>
      <w:r w:rsidRPr="007A6D45">
        <w:rPr>
          <w:rFonts w:ascii="Calibri" w:hAnsi="Calibri" w:cs="Tahoma"/>
          <w:sz w:val="20"/>
        </w:rPr>
        <w:t>Many commentators argue that the rosy picture of nuclear family life transmitted by functionalism and the New Right obscures the contradictions that permeate family life in reality.</w:t>
      </w:r>
    </w:p>
    <w:p w14:paraId="2720FE8C" w14:textId="77777777" w:rsidR="00B80422" w:rsidRPr="007A6D45" w:rsidRDefault="00B80422" w:rsidP="00B80422">
      <w:pPr>
        <w:rPr>
          <w:rFonts w:ascii="Calibri" w:hAnsi="Calibri" w:cs="Tahoma"/>
          <w:sz w:val="20"/>
        </w:rPr>
      </w:pPr>
    </w:p>
    <w:p w14:paraId="37D20F76" w14:textId="77777777" w:rsidR="00B80422" w:rsidRPr="007A6D45" w:rsidRDefault="00B80422" w:rsidP="00B80422">
      <w:pPr>
        <w:rPr>
          <w:rFonts w:ascii="Calibri" w:hAnsi="Calibri" w:cs="Tahoma"/>
          <w:b/>
        </w:rPr>
      </w:pPr>
      <w:r w:rsidRPr="007A6D45">
        <w:rPr>
          <w:rFonts w:ascii="Calibri" w:hAnsi="Calibri" w:cs="Tahoma"/>
          <w:b/>
        </w:rPr>
        <w:t>Domestic Violence</w:t>
      </w:r>
    </w:p>
    <w:p w14:paraId="10A7EA1A" w14:textId="77777777" w:rsidR="00B80422" w:rsidRPr="007A6D45" w:rsidRDefault="00B80422" w:rsidP="00B80422">
      <w:pPr>
        <w:rPr>
          <w:rFonts w:ascii="Calibri" w:hAnsi="Calibri" w:cs="Tahoma"/>
          <w:b/>
        </w:rPr>
      </w:pPr>
    </w:p>
    <w:p w14:paraId="14CC9ED2" w14:textId="77777777" w:rsidR="00B80422" w:rsidRPr="007A6D45" w:rsidRDefault="00B80422" w:rsidP="00B80422">
      <w:pPr>
        <w:numPr>
          <w:ilvl w:val="0"/>
          <w:numId w:val="19"/>
        </w:numPr>
        <w:rPr>
          <w:rFonts w:ascii="Calibri" w:hAnsi="Calibri" w:cs="Tahoma"/>
          <w:sz w:val="20"/>
        </w:rPr>
      </w:pPr>
      <w:r w:rsidRPr="007A6D45">
        <w:rPr>
          <w:rFonts w:ascii="Calibri" w:hAnsi="Calibri" w:cs="Tahoma"/>
          <w:sz w:val="20"/>
        </w:rPr>
        <w:t>A common view of domestic violence is that it is the behaviour of a few sick or disturbed individuals, and that its causes are psychological rather than social.  However, sociologists have challenged this view.</w:t>
      </w:r>
    </w:p>
    <w:p w14:paraId="08F59AAF" w14:textId="77777777" w:rsidR="00B80422" w:rsidRPr="007A6D45" w:rsidRDefault="00B80422" w:rsidP="00B80422">
      <w:pPr>
        <w:numPr>
          <w:ilvl w:val="0"/>
          <w:numId w:val="19"/>
        </w:numPr>
        <w:rPr>
          <w:rFonts w:ascii="Calibri" w:hAnsi="Calibri" w:cs="Tahoma"/>
          <w:sz w:val="20"/>
        </w:rPr>
      </w:pPr>
      <w:r w:rsidRPr="007A6D45">
        <w:rPr>
          <w:rFonts w:ascii="Calibri" w:hAnsi="Calibri" w:cs="Tahoma"/>
          <w:sz w:val="20"/>
        </w:rPr>
        <w:t xml:space="preserve">Domestic violence is far too widespread to simply be the work of a few disturbed individuals.  According to the British Crime Survey (2007), domestic violence accounts for almost a sixth of all violent crime. </w:t>
      </w:r>
      <w:proofErr w:type="spellStart"/>
      <w:r w:rsidRPr="007A6D45">
        <w:rPr>
          <w:rFonts w:ascii="Calibri" w:hAnsi="Calibri" w:cs="Tahoma"/>
          <w:sz w:val="20"/>
        </w:rPr>
        <w:t>Mirrlees</w:t>
      </w:r>
      <w:proofErr w:type="spellEnd"/>
      <w:r w:rsidRPr="007A6D45">
        <w:rPr>
          <w:rFonts w:ascii="Calibri" w:hAnsi="Calibri" w:cs="Tahoma"/>
          <w:sz w:val="20"/>
        </w:rPr>
        <w:t>-Black’s survey of 16000 people estimates there are about 6.6 million domestic assaults a year, about half involving physical injury.</w:t>
      </w:r>
    </w:p>
    <w:p w14:paraId="513BEE7C" w14:textId="77777777" w:rsidR="00B80422" w:rsidRPr="007A6D45" w:rsidRDefault="00B80422" w:rsidP="00B80422">
      <w:pPr>
        <w:rPr>
          <w:rFonts w:ascii="Calibri" w:hAnsi="Calibri" w:cs="Tahoma"/>
          <w:b/>
        </w:rPr>
      </w:pPr>
    </w:p>
    <w:p w14:paraId="0338ECC2" w14:textId="77777777" w:rsidR="00B80422" w:rsidRPr="007A6D45" w:rsidRDefault="00B80422" w:rsidP="00B80422">
      <w:pPr>
        <w:numPr>
          <w:ilvl w:val="0"/>
          <w:numId w:val="18"/>
        </w:numPr>
        <w:rPr>
          <w:rFonts w:ascii="Calibri" w:hAnsi="Calibri" w:cs="Tahoma"/>
          <w:sz w:val="20"/>
        </w:rPr>
      </w:pPr>
      <w:r w:rsidRPr="007A6D45">
        <w:rPr>
          <w:rFonts w:ascii="Calibri" w:hAnsi="Calibri" w:cs="Tahoma"/>
          <w:sz w:val="20"/>
        </w:rPr>
        <w:t>Both Marxists and radical feminists have drawn attention to the problem of domestic violence.  This is usually defined as the power of men to control women by physical force, although Davidson argues that men are also the victims of female domestic violence.</w:t>
      </w:r>
    </w:p>
    <w:p w14:paraId="39DF7C8F" w14:textId="77777777" w:rsidR="00B80422" w:rsidRPr="007A6D45" w:rsidRDefault="00B80422" w:rsidP="00B80422">
      <w:pPr>
        <w:ind w:left="360"/>
        <w:rPr>
          <w:rFonts w:ascii="Calibri" w:hAnsi="Calibri" w:cs="Tahoma"/>
          <w:sz w:val="20"/>
        </w:rPr>
      </w:pPr>
    </w:p>
    <w:p w14:paraId="4DBA48A0" w14:textId="77777777" w:rsidR="00B80422" w:rsidRPr="007A6D45" w:rsidRDefault="00B80422" w:rsidP="00B80422">
      <w:pPr>
        <w:numPr>
          <w:ilvl w:val="0"/>
          <w:numId w:val="18"/>
        </w:numPr>
        <w:rPr>
          <w:rFonts w:ascii="Calibri" w:hAnsi="Calibri" w:cs="Tahoma"/>
          <w:sz w:val="20"/>
        </w:rPr>
      </w:pPr>
      <w:r w:rsidRPr="007A6D45">
        <w:rPr>
          <w:rFonts w:ascii="Calibri" w:hAnsi="Calibri" w:cs="Tahoma"/>
          <w:sz w:val="20"/>
        </w:rPr>
        <w:t xml:space="preserve">Official statistics report that violence by men against their female partners accounts for a third of all reported violence.  </w:t>
      </w:r>
      <w:proofErr w:type="spellStart"/>
      <w:proofErr w:type="gramStart"/>
      <w:r w:rsidRPr="007A6D45">
        <w:rPr>
          <w:rFonts w:ascii="Calibri" w:hAnsi="Calibri" w:cs="Tahoma"/>
          <w:sz w:val="20"/>
        </w:rPr>
        <w:t>Stanko’s</w:t>
      </w:r>
      <w:proofErr w:type="spellEnd"/>
      <w:r w:rsidRPr="007A6D45">
        <w:rPr>
          <w:rFonts w:ascii="Calibri" w:hAnsi="Calibri" w:cs="Tahoma"/>
          <w:sz w:val="20"/>
        </w:rPr>
        <w:t xml:space="preserve"> survey in 2000 found that one incident of domestic violence is reported by women to the police</w:t>
      </w:r>
      <w:proofErr w:type="gramEnd"/>
      <w:r w:rsidRPr="007A6D45">
        <w:rPr>
          <w:rFonts w:ascii="Calibri" w:hAnsi="Calibri" w:cs="Tahoma"/>
          <w:sz w:val="20"/>
        </w:rPr>
        <w:t xml:space="preserve"> every minute in the UK.</w:t>
      </w:r>
    </w:p>
    <w:p w14:paraId="7E810853" w14:textId="77777777" w:rsidR="00B80422" w:rsidRPr="007A6D45" w:rsidRDefault="00B80422" w:rsidP="00B80422">
      <w:pPr>
        <w:rPr>
          <w:rFonts w:ascii="Calibri" w:hAnsi="Calibri" w:cs="Tahoma"/>
        </w:rPr>
      </w:pPr>
    </w:p>
    <w:p w14:paraId="37294F10" w14:textId="77777777" w:rsidR="00B80422" w:rsidRPr="00B2480F" w:rsidRDefault="00B80422" w:rsidP="00B80422">
      <w:pPr>
        <w:rPr>
          <w:rFonts w:ascii="Calibri" w:hAnsi="Calibri" w:cs="Tahoma"/>
          <w:sz w:val="32"/>
          <w:szCs w:val="32"/>
        </w:rPr>
      </w:pPr>
      <w:r w:rsidRPr="00B2480F">
        <w:rPr>
          <w:rFonts w:ascii="Calibri" w:hAnsi="Calibri" w:cs="Tahoma"/>
          <w:sz w:val="32"/>
          <w:szCs w:val="32"/>
        </w:rPr>
        <w:t>Explanations for domestic violence</w:t>
      </w:r>
    </w:p>
    <w:p w14:paraId="46CAFCD7" w14:textId="77777777" w:rsidR="00B80422" w:rsidRPr="007A6D45" w:rsidRDefault="00B80422" w:rsidP="00B80422">
      <w:pPr>
        <w:rPr>
          <w:rFonts w:ascii="Calibri" w:hAnsi="Calibri" w:cs="Tahoma"/>
          <w:sz w:val="20"/>
        </w:rPr>
      </w:pPr>
    </w:p>
    <w:p w14:paraId="7452B0C0" w14:textId="77777777" w:rsidR="00B2480F" w:rsidRDefault="00B2480F" w:rsidP="00B80422">
      <w:pPr>
        <w:rPr>
          <w:rFonts w:ascii="Calibri" w:hAnsi="Calibri" w:cs="Tahoma"/>
          <w:sz w:val="28"/>
          <w:szCs w:val="28"/>
        </w:rPr>
      </w:pPr>
    </w:p>
    <w:tbl>
      <w:tblPr>
        <w:tblStyle w:val="TableGrid"/>
        <w:tblW w:w="0" w:type="auto"/>
        <w:tblLook w:val="04A0" w:firstRow="1" w:lastRow="0" w:firstColumn="1" w:lastColumn="0" w:noHBand="0" w:noVBand="1"/>
      </w:tblPr>
      <w:tblGrid>
        <w:gridCol w:w="4261"/>
        <w:gridCol w:w="4261"/>
      </w:tblGrid>
      <w:tr w:rsidR="00B2480F" w14:paraId="697AE417" w14:textId="77777777" w:rsidTr="00B2480F">
        <w:tc>
          <w:tcPr>
            <w:tcW w:w="4261" w:type="dxa"/>
          </w:tcPr>
          <w:p w14:paraId="23539E21" w14:textId="77777777" w:rsidR="00B2480F" w:rsidRPr="00B2480F" w:rsidRDefault="00B2480F" w:rsidP="00B2480F">
            <w:pPr>
              <w:jc w:val="center"/>
              <w:rPr>
                <w:rFonts w:ascii="Calibri" w:hAnsi="Calibri" w:cs="Tahoma"/>
                <w:sz w:val="20"/>
              </w:rPr>
            </w:pPr>
            <w:proofErr w:type="spellStart"/>
            <w:r>
              <w:rPr>
                <w:rFonts w:ascii="Calibri" w:hAnsi="Calibri" w:cs="Tahoma"/>
                <w:sz w:val="20"/>
              </w:rPr>
              <w:t>Dobash</w:t>
            </w:r>
            <w:proofErr w:type="spellEnd"/>
            <w:r>
              <w:rPr>
                <w:rFonts w:ascii="Calibri" w:hAnsi="Calibri" w:cs="Tahoma"/>
                <w:sz w:val="20"/>
              </w:rPr>
              <w:t xml:space="preserve"> and </w:t>
            </w:r>
            <w:proofErr w:type="spellStart"/>
            <w:r>
              <w:rPr>
                <w:rFonts w:ascii="Calibri" w:hAnsi="Calibri" w:cs="Tahoma"/>
                <w:sz w:val="20"/>
              </w:rPr>
              <w:t>Dobash</w:t>
            </w:r>
            <w:proofErr w:type="spellEnd"/>
          </w:p>
        </w:tc>
        <w:tc>
          <w:tcPr>
            <w:tcW w:w="4261" w:type="dxa"/>
          </w:tcPr>
          <w:p w14:paraId="59E60C83" w14:textId="77777777" w:rsidR="00B2480F" w:rsidRPr="00B2480F" w:rsidRDefault="00B2480F" w:rsidP="00B2480F">
            <w:pPr>
              <w:jc w:val="center"/>
              <w:rPr>
                <w:rFonts w:ascii="Calibri" w:hAnsi="Calibri" w:cs="Tahoma"/>
                <w:sz w:val="20"/>
              </w:rPr>
            </w:pPr>
            <w:r>
              <w:rPr>
                <w:rFonts w:ascii="Calibri" w:hAnsi="Calibri" w:cs="Tahoma"/>
                <w:sz w:val="20"/>
              </w:rPr>
              <w:t>Evaluation</w:t>
            </w:r>
          </w:p>
        </w:tc>
      </w:tr>
      <w:tr w:rsidR="00B2480F" w14:paraId="2D59AA5D" w14:textId="77777777" w:rsidTr="00B2480F">
        <w:tc>
          <w:tcPr>
            <w:tcW w:w="4261" w:type="dxa"/>
          </w:tcPr>
          <w:p w14:paraId="2A8D32C7" w14:textId="77777777" w:rsidR="00B2480F" w:rsidRPr="007A6D45" w:rsidRDefault="00B2480F" w:rsidP="00B2480F">
            <w:pPr>
              <w:rPr>
                <w:rFonts w:ascii="Calibri" w:hAnsi="Calibri" w:cs="Tahoma"/>
                <w:sz w:val="20"/>
              </w:rPr>
            </w:pPr>
            <w:proofErr w:type="spellStart"/>
            <w:r w:rsidRPr="007A6D45">
              <w:rPr>
                <w:rFonts w:ascii="Calibri" w:hAnsi="Calibri" w:cs="Tahoma"/>
                <w:sz w:val="20"/>
              </w:rPr>
              <w:t>Dobash</w:t>
            </w:r>
            <w:proofErr w:type="spellEnd"/>
            <w:r w:rsidRPr="007A6D45">
              <w:rPr>
                <w:rFonts w:ascii="Calibri" w:hAnsi="Calibri" w:cs="Tahoma"/>
                <w:sz w:val="20"/>
              </w:rPr>
              <w:t xml:space="preserve"> and </w:t>
            </w:r>
            <w:proofErr w:type="spellStart"/>
            <w:r w:rsidRPr="007A6D45">
              <w:rPr>
                <w:rFonts w:ascii="Calibri" w:hAnsi="Calibri" w:cs="Tahoma"/>
                <w:sz w:val="20"/>
              </w:rPr>
              <w:t>Dobash</w:t>
            </w:r>
            <w:proofErr w:type="spellEnd"/>
            <w:r w:rsidRPr="007A6D45">
              <w:rPr>
                <w:rFonts w:ascii="Calibri" w:hAnsi="Calibri" w:cs="Tahoma"/>
                <w:sz w:val="20"/>
              </w:rPr>
              <w:t xml:space="preserve"> (1992) argue that in patriarchal societies there is still cultural support for the view that men have a 'right' to 'discipline' their wives or partners. Furthermore, there has been little institutional support offered by society to the battered wife.</w:t>
            </w:r>
          </w:p>
          <w:p w14:paraId="05E1CFC4" w14:textId="77777777" w:rsidR="00B2480F" w:rsidRPr="007A6D45" w:rsidRDefault="00B2480F" w:rsidP="00B2480F">
            <w:pPr>
              <w:rPr>
                <w:rFonts w:ascii="Calibri" w:hAnsi="Calibri" w:cs="Tahoma"/>
                <w:sz w:val="20"/>
              </w:rPr>
            </w:pPr>
          </w:p>
          <w:p w14:paraId="42EC5304" w14:textId="77777777" w:rsidR="00B2480F" w:rsidRPr="007A6D45" w:rsidRDefault="00B2480F" w:rsidP="00B2480F">
            <w:pPr>
              <w:rPr>
                <w:rFonts w:ascii="Calibri" w:hAnsi="Calibri" w:cs="Tahoma"/>
                <w:sz w:val="20"/>
              </w:rPr>
            </w:pPr>
            <w:proofErr w:type="spellStart"/>
            <w:r w:rsidRPr="007A6D45">
              <w:rPr>
                <w:rFonts w:ascii="Calibri" w:hAnsi="Calibri" w:cs="Tahoma"/>
                <w:sz w:val="20"/>
              </w:rPr>
              <w:t>Dobash</w:t>
            </w:r>
            <w:proofErr w:type="spellEnd"/>
            <w:r w:rsidRPr="007A6D45">
              <w:rPr>
                <w:rFonts w:ascii="Calibri" w:hAnsi="Calibri" w:cs="Tahoma"/>
                <w:sz w:val="20"/>
              </w:rPr>
              <w:t xml:space="preserve"> and </w:t>
            </w:r>
            <w:proofErr w:type="spellStart"/>
            <w:r w:rsidRPr="007A6D45">
              <w:rPr>
                <w:rFonts w:ascii="Calibri" w:hAnsi="Calibri" w:cs="Tahoma"/>
                <w:sz w:val="20"/>
              </w:rPr>
              <w:t>Dobash</w:t>
            </w:r>
            <w:proofErr w:type="spellEnd"/>
            <w:r w:rsidRPr="007A6D45">
              <w:rPr>
                <w:rFonts w:ascii="Calibri" w:hAnsi="Calibri" w:cs="Tahoma"/>
                <w:sz w:val="20"/>
              </w:rPr>
              <w:t xml:space="preserve"> found that one of the major factors precipitating assaults was the husband’s perception that the wife was not performing her domestic duties to his satisfaction.  Insofar as our society still accepts a domestic division of </w:t>
            </w:r>
            <w:proofErr w:type="gramStart"/>
            <w:r w:rsidRPr="007A6D45">
              <w:rPr>
                <w:rFonts w:ascii="Calibri" w:hAnsi="Calibri" w:cs="Tahoma"/>
                <w:sz w:val="20"/>
              </w:rPr>
              <w:t>labour which</w:t>
            </w:r>
            <w:proofErr w:type="gramEnd"/>
            <w:r w:rsidRPr="007A6D45">
              <w:rPr>
                <w:rFonts w:ascii="Calibri" w:hAnsi="Calibri" w:cs="Tahoma"/>
                <w:sz w:val="20"/>
              </w:rPr>
              <w:t xml:space="preserve"> allocates the majority of domestic duties to women, this leaves them vulnerable to this sort of criticism, and possible subsequent assault.</w:t>
            </w:r>
          </w:p>
          <w:p w14:paraId="7F399EDC" w14:textId="77777777" w:rsidR="00B2480F" w:rsidRPr="007A6D45" w:rsidRDefault="00B2480F" w:rsidP="00B2480F">
            <w:pPr>
              <w:ind w:left="360"/>
              <w:rPr>
                <w:rFonts w:ascii="Calibri" w:hAnsi="Calibri" w:cs="Tahoma"/>
                <w:sz w:val="20"/>
              </w:rPr>
            </w:pPr>
          </w:p>
          <w:p w14:paraId="60905907" w14:textId="77777777" w:rsidR="00B2480F" w:rsidRPr="007A6D45" w:rsidRDefault="00B2480F" w:rsidP="00B2480F">
            <w:pPr>
              <w:rPr>
                <w:rFonts w:ascii="Calibri" w:hAnsi="Calibri" w:cs="Tahoma"/>
                <w:sz w:val="20"/>
              </w:rPr>
            </w:pPr>
            <w:r w:rsidRPr="007A6D45">
              <w:rPr>
                <w:rFonts w:ascii="Calibri" w:hAnsi="Calibri" w:cs="Tahoma"/>
                <w:sz w:val="20"/>
              </w:rPr>
              <w:t xml:space="preserve">The study also showed that many women are economically dependent on men, since many women are in poorly paid employment.  As such, many women who leave abusive husbands are forced to return for economic reasons and because of the stigma surrounding the break-up </w:t>
            </w:r>
            <w:r w:rsidRPr="007A6D45">
              <w:rPr>
                <w:rFonts w:ascii="Calibri" w:hAnsi="Calibri" w:cs="Tahoma"/>
                <w:sz w:val="20"/>
              </w:rPr>
              <w:lastRenderedPageBreak/>
              <w:t>of marriage.</w:t>
            </w:r>
          </w:p>
          <w:p w14:paraId="1CB44C2B" w14:textId="77777777" w:rsidR="00B2480F" w:rsidRPr="007A6D45" w:rsidRDefault="00B2480F" w:rsidP="00B2480F">
            <w:pPr>
              <w:pStyle w:val="ListParagraph"/>
              <w:rPr>
                <w:rFonts w:ascii="Calibri" w:hAnsi="Calibri" w:cs="Tahoma"/>
                <w:sz w:val="20"/>
              </w:rPr>
            </w:pPr>
          </w:p>
          <w:p w14:paraId="4BDAD34E" w14:textId="77777777" w:rsidR="00B2480F" w:rsidRPr="00B2480F" w:rsidRDefault="00B2480F" w:rsidP="00B80422">
            <w:pPr>
              <w:rPr>
                <w:rFonts w:ascii="Calibri" w:hAnsi="Calibri" w:cs="Tahoma"/>
                <w:sz w:val="20"/>
              </w:rPr>
            </w:pPr>
            <w:r w:rsidRPr="007A6D45">
              <w:rPr>
                <w:rFonts w:ascii="Calibri" w:hAnsi="Calibri" w:cs="Tahoma"/>
                <w:sz w:val="20"/>
              </w:rPr>
              <w:t>These findings have been interpreted by radical feminists to suggest that widespread domestic violence is an inevitable feature of patriarchal society and serves to preserve the power that all men have over women.</w:t>
            </w:r>
          </w:p>
        </w:tc>
        <w:tc>
          <w:tcPr>
            <w:tcW w:w="4261" w:type="dxa"/>
          </w:tcPr>
          <w:p w14:paraId="24E92E54" w14:textId="77777777" w:rsidR="00B2480F" w:rsidRPr="00B2480F" w:rsidRDefault="00B2480F" w:rsidP="00B2480F">
            <w:pPr>
              <w:rPr>
                <w:rFonts w:ascii="Calibri" w:hAnsi="Calibri" w:cs="Tahoma"/>
                <w:i/>
                <w:sz w:val="20"/>
              </w:rPr>
            </w:pPr>
            <w:r w:rsidRPr="00B2480F">
              <w:rPr>
                <w:rFonts w:ascii="Calibri" w:hAnsi="Calibri" w:cs="Tahoma"/>
                <w:i/>
                <w:sz w:val="20"/>
              </w:rPr>
              <w:lastRenderedPageBreak/>
              <w:t xml:space="preserve">However, Elliot rejects the radical feminist claim that all men benefit from domestic violence. Not all men are aggressive and most are opposed to domestic violence.  Similarly, radical feminists fail to explain female violence, including child abuse by women and violence against male partners. For example, it would be difficult to explain the actions of Vanessa George who systematically </w:t>
            </w:r>
            <w:proofErr w:type="gramStart"/>
            <w:r w:rsidRPr="00B2480F">
              <w:rPr>
                <w:rFonts w:ascii="Calibri" w:hAnsi="Calibri" w:cs="Tahoma"/>
                <w:i/>
                <w:sz w:val="20"/>
              </w:rPr>
              <w:t>sexually-abused</w:t>
            </w:r>
            <w:proofErr w:type="gramEnd"/>
            <w:r w:rsidRPr="00B2480F">
              <w:rPr>
                <w:rFonts w:ascii="Calibri" w:hAnsi="Calibri" w:cs="Tahoma"/>
                <w:i/>
                <w:sz w:val="20"/>
              </w:rPr>
              <w:t xml:space="preserve"> children in the nursery where she worked by claiming that society is patriarchal.</w:t>
            </w:r>
          </w:p>
          <w:p w14:paraId="20A321F0" w14:textId="77777777" w:rsidR="00B2480F" w:rsidRDefault="00B2480F" w:rsidP="00B80422">
            <w:pPr>
              <w:rPr>
                <w:rFonts w:ascii="Calibri" w:hAnsi="Calibri" w:cs="Tahoma"/>
                <w:sz w:val="28"/>
                <w:szCs w:val="28"/>
              </w:rPr>
            </w:pPr>
          </w:p>
        </w:tc>
      </w:tr>
    </w:tbl>
    <w:p w14:paraId="63E971C6" w14:textId="77777777" w:rsidR="00B2480F" w:rsidRDefault="00B2480F" w:rsidP="00B80422">
      <w:pPr>
        <w:rPr>
          <w:rFonts w:ascii="Calibri" w:hAnsi="Calibri" w:cs="Tahoma"/>
          <w:sz w:val="28"/>
          <w:szCs w:val="28"/>
        </w:rPr>
      </w:pPr>
    </w:p>
    <w:tbl>
      <w:tblPr>
        <w:tblStyle w:val="TableGrid"/>
        <w:tblW w:w="0" w:type="auto"/>
        <w:tblLook w:val="04A0" w:firstRow="1" w:lastRow="0" w:firstColumn="1" w:lastColumn="0" w:noHBand="0" w:noVBand="1"/>
      </w:tblPr>
      <w:tblGrid>
        <w:gridCol w:w="4261"/>
        <w:gridCol w:w="4261"/>
      </w:tblGrid>
      <w:tr w:rsidR="00B2480F" w14:paraId="61D9DFC5" w14:textId="77777777" w:rsidTr="00B2480F">
        <w:tc>
          <w:tcPr>
            <w:tcW w:w="4261" w:type="dxa"/>
          </w:tcPr>
          <w:p w14:paraId="0DBE976B" w14:textId="77777777" w:rsidR="00B2480F" w:rsidRPr="00B2480F" w:rsidRDefault="00B2480F" w:rsidP="00B2480F">
            <w:pPr>
              <w:jc w:val="center"/>
              <w:rPr>
                <w:rFonts w:ascii="Calibri" w:hAnsi="Calibri" w:cs="Tahoma"/>
                <w:szCs w:val="24"/>
              </w:rPr>
            </w:pPr>
            <w:r>
              <w:rPr>
                <w:rFonts w:ascii="Calibri" w:hAnsi="Calibri" w:cs="Tahoma"/>
                <w:szCs w:val="24"/>
              </w:rPr>
              <w:t>Wilkinson – domestic violence, inequality and stress</w:t>
            </w:r>
          </w:p>
        </w:tc>
        <w:tc>
          <w:tcPr>
            <w:tcW w:w="4261" w:type="dxa"/>
          </w:tcPr>
          <w:p w14:paraId="63C39938" w14:textId="77777777" w:rsidR="00B2480F" w:rsidRPr="00B2480F" w:rsidRDefault="00B2480F" w:rsidP="00B2480F">
            <w:pPr>
              <w:jc w:val="center"/>
              <w:rPr>
                <w:rFonts w:ascii="Calibri" w:hAnsi="Calibri" w:cs="Tahoma"/>
                <w:szCs w:val="24"/>
              </w:rPr>
            </w:pPr>
            <w:r>
              <w:rPr>
                <w:rFonts w:ascii="Calibri" w:hAnsi="Calibri" w:cs="Tahoma"/>
                <w:szCs w:val="24"/>
              </w:rPr>
              <w:t>Evaluation</w:t>
            </w:r>
          </w:p>
        </w:tc>
      </w:tr>
      <w:tr w:rsidR="00B2480F" w14:paraId="006453B7" w14:textId="77777777" w:rsidTr="00B2480F">
        <w:tc>
          <w:tcPr>
            <w:tcW w:w="4261" w:type="dxa"/>
          </w:tcPr>
          <w:p w14:paraId="7E6A6E04" w14:textId="77777777" w:rsidR="00B2480F" w:rsidRPr="007A6D45" w:rsidRDefault="00B2480F" w:rsidP="00B2480F">
            <w:pPr>
              <w:rPr>
                <w:rFonts w:ascii="Calibri" w:hAnsi="Calibri" w:cs="Tahoma"/>
                <w:sz w:val="20"/>
              </w:rPr>
            </w:pPr>
            <w:r w:rsidRPr="007A6D45">
              <w:rPr>
                <w:rFonts w:ascii="Calibri" w:hAnsi="Calibri" w:cs="Tahoma"/>
                <w:sz w:val="20"/>
              </w:rPr>
              <w:t>Wilkinson sees domestic violence as the result of stress on family members caused by social inequality. He argues that families on low incomes or living in overcrowded housing are likely to experience higher levels of stress.  This reduces their chances of maintaining stable and caring relationships and increases the risk of conflict and violence.</w:t>
            </w:r>
          </w:p>
          <w:p w14:paraId="540B8D68" w14:textId="77777777" w:rsidR="00B2480F" w:rsidRDefault="00B2480F" w:rsidP="00B2480F">
            <w:pPr>
              <w:rPr>
                <w:rFonts w:ascii="Calibri" w:hAnsi="Calibri" w:cs="Tahoma"/>
                <w:sz w:val="20"/>
              </w:rPr>
            </w:pPr>
          </w:p>
          <w:p w14:paraId="5A3CB5A8" w14:textId="77777777" w:rsidR="00B2480F" w:rsidRPr="007A6D45" w:rsidRDefault="00B2480F" w:rsidP="00B2480F">
            <w:pPr>
              <w:rPr>
                <w:rFonts w:ascii="Calibri" w:hAnsi="Calibri" w:cs="Tahoma"/>
                <w:sz w:val="20"/>
              </w:rPr>
            </w:pPr>
            <w:r w:rsidRPr="007A6D45">
              <w:rPr>
                <w:rFonts w:ascii="Calibri" w:hAnsi="Calibri" w:cs="Tahoma"/>
                <w:sz w:val="20"/>
              </w:rPr>
              <w:t xml:space="preserve">The findings of studies by Wilkinson and </w:t>
            </w:r>
            <w:proofErr w:type="spellStart"/>
            <w:r w:rsidRPr="007A6D45">
              <w:rPr>
                <w:rFonts w:ascii="Calibri" w:hAnsi="Calibri" w:cs="Tahoma"/>
                <w:sz w:val="20"/>
              </w:rPr>
              <w:t>Mirrlees</w:t>
            </w:r>
            <w:proofErr w:type="spellEnd"/>
            <w:r w:rsidRPr="007A6D45">
              <w:rPr>
                <w:rFonts w:ascii="Calibri" w:hAnsi="Calibri" w:cs="Tahoma"/>
                <w:sz w:val="20"/>
              </w:rPr>
              <w:t>-Black show that not all people are equally in danger of suffering domestic violence: those with less power, status, wealth or income are often at greatest risk.</w:t>
            </w:r>
          </w:p>
          <w:p w14:paraId="6611D6EE" w14:textId="77777777" w:rsidR="00B2480F" w:rsidRDefault="00B2480F" w:rsidP="00B2480F">
            <w:pPr>
              <w:rPr>
                <w:rFonts w:ascii="Calibri" w:hAnsi="Calibri" w:cs="Tahoma"/>
                <w:sz w:val="20"/>
              </w:rPr>
            </w:pPr>
          </w:p>
          <w:p w14:paraId="556F4DB0" w14:textId="77777777" w:rsidR="00B2480F" w:rsidRPr="00B2480F" w:rsidRDefault="00B2480F" w:rsidP="00B80422">
            <w:pPr>
              <w:rPr>
                <w:rFonts w:ascii="Calibri" w:hAnsi="Calibri" w:cs="Tahoma"/>
                <w:sz w:val="20"/>
              </w:rPr>
            </w:pPr>
            <w:r w:rsidRPr="007A6D45">
              <w:rPr>
                <w:rFonts w:ascii="Calibri" w:hAnsi="Calibri" w:cs="Tahoma"/>
                <w:sz w:val="20"/>
              </w:rPr>
              <w:t>Wilkinson’s approach is useful in showing how social inequality produced stress and triggers conflict and violence in families.  As those in lower social classes face greater hardships and hence stress, this helps to explain the class differences in the statistics on domestic violence.</w:t>
            </w:r>
          </w:p>
        </w:tc>
        <w:tc>
          <w:tcPr>
            <w:tcW w:w="4261" w:type="dxa"/>
          </w:tcPr>
          <w:p w14:paraId="2A0441FD" w14:textId="77777777" w:rsidR="00B2480F" w:rsidRPr="00B2480F" w:rsidRDefault="00B2480F" w:rsidP="00B80422">
            <w:pPr>
              <w:rPr>
                <w:rFonts w:ascii="Calibri" w:hAnsi="Calibri" w:cs="Tahoma"/>
                <w:i/>
                <w:sz w:val="28"/>
                <w:szCs w:val="28"/>
              </w:rPr>
            </w:pPr>
            <w:r w:rsidRPr="00B2480F">
              <w:rPr>
                <w:rFonts w:ascii="Calibri" w:hAnsi="Calibri" w:cs="Tahoma"/>
                <w:i/>
                <w:sz w:val="20"/>
              </w:rPr>
              <w:t>However, unlike the radical feminist</w:t>
            </w:r>
            <w:r>
              <w:rPr>
                <w:rFonts w:ascii="Calibri" w:hAnsi="Calibri" w:cs="Tahoma"/>
                <w:i/>
                <w:sz w:val="20"/>
              </w:rPr>
              <w:t>s Wilkinson does not explain wh</w:t>
            </w:r>
            <w:r w:rsidRPr="00B2480F">
              <w:rPr>
                <w:rFonts w:ascii="Calibri" w:hAnsi="Calibri" w:cs="Tahoma"/>
                <w:i/>
                <w:sz w:val="20"/>
              </w:rPr>
              <w:t>y it is women, rather than men, who are at greatest risk of domestic violence</w:t>
            </w:r>
            <w:r>
              <w:rPr>
                <w:rFonts w:ascii="Calibri" w:hAnsi="Calibri" w:cs="Tahoma"/>
                <w:i/>
                <w:sz w:val="20"/>
              </w:rPr>
              <w:t>.</w:t>
            </w:r>
          </w:p>
        </w:tc>
      </w:tr>
    </w:tbl>
    <w:p w14:paraId="23EC4DED" w14:textId="77777777" w:rsidR="00B2480F" w:rsidRDefault="00B2480F" w:rsidP="00B80422">
      <w:pPr>
        <w:rPr>
          <w:rFonts w:ascii="Calibri" w:hAnsi="Calibri" w:cs="Tahoma"/>
          <w:sz w:val="28"/>
          <w:szCs w:val="28"/>
        </w:rPr>
      </w:pPr>
    </w:p>
    <w:p w14:paraId="3B764AA7" w14:textId="77777777" w:rsidR="00B2480F" w:rsidRDefault="00B2480F" w:rsidP="00B80422">
      <w:pPr>
        <w:rPr>
          <w:rFonts w:ascii="Calibri" w:hAnsi="Calibri" w:cs="Tahoma"/>
          <w:sz w:val="28"/>
          <w:szCs w:val="28"/>
        </w:rPr>
      </w:pPr>
    </w:p>
    <w:p w14:paraId="441AAA75" w14:textId="77777777" w:rsidR="00B2480F" w:rsidRDefault="00B2480F" w:rsidP="00B80422">
      <w:pPr>
        <w:rPr>
          <w:rFonts w:ascii="Calibri" w:hAnsi="Calibri" w:cs="Tahoma"/>
          <w:sz w:val="28"/>
          <w:szCs w:val="28"/>
        </w:rPr>
      </w:pPr>
    </w:p>
    <w:p w14:paraId="4E0A1069" w14:textId="77777777" w:rsidR="00B2480F" w:rsidRDefault="00B2480F" w:rsidP="00B80422">
      <w:pPr>
        <w:rPr>
          <w:rFonts w:ascii="Calibri" w:hAnsi="Calibri" w:cs="Tahoma"/>
          <w:sz w:val="28"/>
          <w:szCs w:val="28"/>
        </w:rPr>
      </w:pPr>
    </w:p>
    <w:p w14:paraId="7324780A" w14:textId="77777777" w:rsidR="00B2480F" w:rsidRDefault="00B2480F" w:rsidP="00B80422">
      <w:pPr>
        <w:rPr>
          <w:rFonts w:ascii="Calibri" w:hAnsi="Calibri" w:cs="Tahoma"/>
          <w:sz w:val="28"/>
          <w:szCs w:val="28"/>
        </w:rPr>
      </w:pPr>
    </w:p>
    <w:p w14:paraId="591E070D" w14:textId="77777777" w:rsidR="00B2480F" w:rsidRDefault="00B2480F" w:rsidP="00B80422">
      <w:pPr>
        <w:rPr>
          <w:rFonts w:ascii="Calibri" w:hAnsi="Calibri" w:cs="Tahoma"/>
          <w:sz w:val="28"/>
          <w:szCs w:val="28"/>
        </w:rPr>
      </w:pPr>
    </w:p>
    <w:p w14:paraId="70015B75" w14:textId="77777777" w:rsidR="00B2480F" w:rsidRDefault="00B2480F" w:rsidP="00B80422">
      <w:pPr>
        <w:rPr>
          <w:rFonts w:ascii="Calibri" w:hAnsi="Calibri" w:cs="Tahoma"/>
          <w:sz w:val="28"/>
          <w:szCs w:val="28"/>
        </w:rPr>
      </w:pPr>
    </w:p>
    <w:p w14:paraId="7F1E7A42" w14:textId="77777777" w:rsidR="00B2480F" w:rsidRDefault="00B2480F" w:rsidP="00B80422">
      <w:pPr>
        <w:rPr>
          <w:rFonts w:ascii="Calibri" w:hAnsi="Calibri" w:cs="Tahoma"/>
          <w:sz w:val="28"/>
          <w:szCs w:val="28"/>
        </w:rPr>
      </w:pPr>
    </w:p>
    <w:p w14:paraId="4F451F66" w14:textId="77777777" w:rsidR="00B2480F" w:rsidRDefault="00B2480F" w:rsidP="00B80422">
      <w:pPr>
        <w:rPr>
          <w:rFonts w:ascii="Calibri" w:hAnsi="Calibri" w:cs="Tahoma"/>
          <w:sz w:val="28"/>
          <w:szCs w:val="28"/>
        </w:rPr>
      </w:pPr>
    </w:p>
    <w:p w14:paraId="29D27BC6" w14:textId="77777777" w:rsidR="00B2480F" w:rsidRDefault="00B2480F" w:rsidP="00B80422">
      <w:pPr>
        <w:rPr>
          <w:rFonts w:ascii="Calibri" w:hAnsi="Calibri" w:cs="Tahoma"/>
          <w:sz w:val="28"/>
          <w:szCs w:val="28"/>
        </w:rPr>
      </w:pPr>
    </w:p>
    <w:p w14:paraId="0AE32E1B" w14:textId="77777777" w:rsidR="00B2480F" w:rsidRDefault="00B2480F" w:rsidP="00B80422">
      <w:pPr>
        <w:rPr>
          <w:rFonts w:ascii="Calibri" w:hAnsi="Calibri" w:cs="Tahoma"/>
          <w:sz w:val="28"/>
          <w:szCs w:val="28"/>
        </w:rPr>
      </w:pPr>
    </w:p>
    <w:p w14:paraId="486C66C0" w14:textId="77777777" w:rsidR="00B2480F" w:rsidRDefault="00B2480F" w:rsidP="00B80422">
      <w:pPr>
        <w:rPr>
          <w:rFonts w:ascii="Calibri" w:hAnsi="Calibri" w:cs="Tahoma"/>
          <w:sz w:val="28"/>
          <w:szCs w:val="28"/>
        </w:rPr>
      </w:pPr>
    </w:p>
    <w:p w14:paraId="01AE9C49" w14:textId="77777777" w:rsidR="00B80422" w:rsidRPr="007A6D45" w:rsidRDefault="00B80422" w:rsidP="00B80422">
      <w:pPr>
        <w:rPr>
          <w:rFonts w:ascii="Calibri" w:hAnsi="Calibri" w:cs="Tahoma"/>
          <w:sz w:val="20"/>
        </w:rPr>
      </w:pPr>
    </w:p>
    <w:p w14:paraId="22AE4967" w14:textId="77777777" w:rsidR="00B80422" w:rsidRPr="007A6D45" w:rsidRDefault="00B80422" w:rsidP="00B80422">
      <w:pPr>
        <w:rPr>
          <w:rFonts w:ascii="Calibri" w:hAnsi="Calibri" w:cs="Tahoma"/>
          <w:sz w:val="20"/>
        </w:rPr>
      </w:pPr>
    </w:p>
    <w:p w14:paraId="1342C6B2" w14:textId="77777777" w:rsidR="00B80422" w:rsidRPr="007A6D45" w:rsidRDefault="00B80422" w:rsidP="00B80422">
      <w:pPr>
        <w:rPr>
          <w:rFonts w:ascii="Calibri" w:hAnsi="Calibri"/>
        </w:rPr>
      </w:pPr>
    </w:p>
    <w:p w14:paraId="27853C2C" w14:textId="77777777" w:rsidR="00B80422" w:rsidRPr="00006A35" w:rsidRDefault="00B80422" w:rsidP="00B80422"/>
    <w:p w14:paraId="3D622639" w14:textId="77777777" w:rsidR="00B80422" w:rsidRDefault="00B80422" w:rsidP="00B80422">
      <w:pPr>
        <w:jc w:val="center"/>
        <w:rPr>
          <w:rFonts w:ascii="Calibri" w:hAnsi="Calibri"/>
          <w:sz w:val="144"/>
          <w:szCs w:val="144"/>
        </w:rPr>
      </w:pPr>
      <w:r w:rsidRPr="00A92CCF">
        <w:rPr>
          <w:rFonts w:ascii="Calibri" w:hAnsi="Calibri"/>
          <w:sz w:val="144"/>
          <w:szCs w:val="144"/>
        </w:rPr>
        <w:lastRenderedPageBreak/>
        <w:t>Childhood</w:t>
      </w:r>
    </w:p>
    <w:p w14:paraId="7961220F" w14:textId="77777777" w:rsidR="00B80422" w:rsidRPr="001C39A5" w:rsidRDefault="00B80422" w:rsidP="00B80422">
      <w:pPr>
        <w:rPr>
          <w:rFonts w:ascii="Calibri" w:hAnsi="Calibri"/>
          <w:sz w:val="20"/>
        </w:rPr>
      </w:pPr>
      <w:r w:rsidRPr="001C39A5">
        <w:rPr>
          <w:rFonts w:ascii="Calibri" w:hAnsi="Calibri"/>
          <w:sz w:val="20"/>
        </w:rPr>
        <w:t>The major issues covered here are:</w:t>
      </w:r>
    </w:p>
    <w:p w14:paraId="1E6492FC" w14:textId="77777777" w:rsidR="00B80422" w:rsidRPr="001C39A5" w:rsidRDefault="00B80422" w:rsidP="00B80422">
      <w:pPr>
        <w:rPr>
          <w:rFonts w:ascii="Calibri" w:hAnsi="Calibri"/>
          <w:sz w:val="20"/>
        </w:rPr>
      </w:pPr>
    </w:p>
    <w:p w14:paraId="13679901" w14:textId="77777777" w:rsidR="00B80422" w:rsidRPr="001C39A5" w:rsidRDefault="00B80422" w:rsidP="00B80422">
      <w:pPr>
        <w:numPr>
          <w:ilvl w:val="0"/>
          <w:numId w:val="49"/>
        </w:numPr>
        <w:rPr>
          <w:rFonts w:ascii="Calibri" w:hAnsi="Calibri"/>
          <w:sz w:val="20"/>
        </w:rPr>
      </w:pPr>
      <w:r w:rsidRPr="001C39A5">
        <w:rPr>
          <w:rFonts w:ascii="Calibri" w:hAnsi="Calibri"/>
          <w:sz w:val="20"/>
        </w:rPr>
        <w:t>How childhood is socially constructed – how it is created and defined by society</w:t>
      </w:r>
    </w:p>
    <w:p w14:paraId="08656B79" w14:textId="77777777" w:rsidR="00B80422" w:rsidRPr="001C39A5" w:rsidRDefault="00B80422" w:rsidP="00B80422">
      <w:pPr>
        <w:numPr>
          <w:ilvl w:val="0"/>
          <w:numId w:val="49"/>
        </w:numPr>
        <w:rPr>
          <w:rFonts w:ascii="Calibri" w:hAnsi="Calibri"/>
          <w:sz w:val="20"/>
        </w:rPr>
      </w:pPr>
      <w:r w:rsidRPr="001C39A5">
        <w:rPr>
          <w:rFonts w:ascii="Calibri" w:hAnsi="Calibri"/>
          <w:sz w:val="20"/>
        </w:rPr>
        <w:t xml:space="preserve">Is the position and status of children better now than in the </w:t>
      </w:r>
      <w:proofErr w:type="gramStart"/>
      <w:r w:rsidRPr="001C39A5">
        <w:rPr>
          <w:rFonts w:ascii="Calibri" w:hAnsi="Calibri"/>
          <w:sz w:val="20"/>
        </w:rPr>
        <w:t>past ?</w:t>
      </w:r>
      <w:proofErr w:type="gramEnd"/>
    </w:p>
    <w:p w14:paraId="35D8A599" w14:textId="77777777" w:rsidR="00B80422" w:rsidRPr="001C39A5" w:rsidRDefault="00B80422" w:rsidP="00B80422">
      <w:pPr>
        <w:numPr>
          <w:ilvl w:val="0"/>
          <w:numId w:val="49"/>
        </w:numPr>
        <w:rPr>
          <w:rFonts w:ascii="Calibri" w:hAnsi="Calibri"/>
          <w:sz w:val="20"/>
        </w:rPr>
      </w:pPr>
      <w:r w:rsidRPr="001C39A5">
        <w:rPr>
          <w:rFonts w:ascii="Calibri" w:hAnsi="Calibri"/>
          <w:sz w:val="20"/>
        </w:rPr>
        <w:t xml:space="preserve">What is the future of childhood likely to </w:t>
      </w:r>
      <w:proofErr w:type="gramStart"/>
      <w:r w:rsidRPr="001C39A5">
        <w:rPr>
          <w:rFonts w:ascii="Calibri" w:hAnsi="Calibri"/>
          <w:sz w:val="20"/>
        </w:rPr>
        <w:t>be ?</w:t>
      </w:r>
      <w:proofErr w:type="gramEnd"/>
    </w:p>
    <w:p w14:paraId="5355B19A" w14:textId="77777777" w:rsidR="00B80422" w:rsidRPr="001C39A5" w:rsidRDefault="00B80422" w:rsidP="00B80422">
      <w:pPr>
        <w:rPr>
          <w:rFonts w:ascii="Calibri" w:hAnsi="Calibri"/>
          <w:sz w:val="20"/>
        </w:rPr>
      </w:pPr>
    </w:p>
    <w:p w14:paraId="198B44AD" w14:textId="77777777" w:rsidR="00B80422" w:rsidRDefault="00B80422" w:rsidP="00B80422">
      <w:pPr>
        <w:rPr>
          <w:rFonts w:ascii="Calibri" w:hAnsi="Calibri"/>
          <w:sz w:val="22"/>
          <w:szCs w:val="22"/>
        </w:rPr>
      </w:pPr>
    </w:p>
    <w:p w14:paraId="0ED671A0" w14:textId="77777777" w:rsidR="00B80422" w:rsidRDefault="00B80422" w:rsidP="00B80422">
      <w:pPr>
        <w:rPr>
          <w:rFonts w:ascii="Calibri" w:hAnsi="Calibri"/>
          <w:sz w:val="36"/>
          <w:szCs w:val="36"/>
        </w:rPr>
      </w:pPr>
      <w:r w:rsidRPr="00A92CCF">
        <w:rPr>
          <w:rFonts w:ascii="Calibri" w:hAnsi="Calibri"/>
          <w:sz w:val="36"/>
          <w:szCs w:val="36"/>
        </w:rPr>
        <w:t>The social construction of childhood</w:t>
      </w:r>
    </w:p>
    <w:p w14:paraId="53D1B342" w14:textId="77777777" w:rsidR="00B80422" w:rsidRDefault="00B80422" w:rsidP="00B80422">
      <w:pPr>
        <w:rPr>
          <w:rFonts w:ascii="Calibri" w:hAnsi="Calibri"/>
          <w:sz w:val="36"/>
          <w:szCs w:val="36"/>
        </w:rPr>
      </w:pPr>
    </w:p>
    <w:p w14:paraId="2ED6C44B" w14:textId="77777777" w:rsidR="00B80422" w:rsidRPr="001C39A5" w:rsidRDefault="00B80422" w:rsidP="00B80422">
      <w:pPr>
        <w:numPr>
          <w:ilvl w:val="0"/>
          <w:numId w:val="50"/>
        </w:numPr>
        <w:rPr>
          <w:rFonts w:ascii="Calibri" w:hAnsi="Calibri"/>
          <w:sz w:val="20"/>
        </w:rPr>
      </w:pPr>
      <w:r w:rsidRPr="001C39A5">
        <w:rPr>
          <w:rFonts w:ascii="Calibri" w:hAnsi="Calibri"/>
          <w:sz w:val="20"/>
        </w:rPr>
        <w:t>Sociologists see child hood as socially constructed; in other words, as something created and defined by society.  They argue that what people mean by childhood, and the status of children in society, is not fixed but duffers between different times, places and cultures.  This can be illustrated by comparing the western idea of childhood with childhood in the past and in other cultures.</w:t>
      </w:r>
    </w:p>
    <w:p w14:paraId="00353882" w14:textId="77777777" w:rsidR="00B80422" w:rsidRDefault="00B80422" w:rsidP="00B80422">
      <w:pPr>
        <w:rPr>
          <w:rFonts w:ascii="Calibri" w:hAnsi="Calibri"/>
          <w:sz w:val="22"/>
          <w:szCs w:val="22"/>
        </w:rPr>
      </w:pPr>
    </w:p>
    <w:p w14:paraId="14C57CBD" w14:textId="77777777" w:rsidR="00B80422" w:rsidRDefault="00B80422" w:rsidP="00B80422">
      <w:pPr>
        <w:rPr>
          <w:rFonts w:ascii="Calibri" w:hAnsi="Calibri"/>
          <w:sz w:val="36"/>
          <w:szCs w:val="36"/>
        </w:rPr>
      </w:pPr>
      <w:r>
        <w:rPr>
          <w:rFonts w:ascii="Calibri" w:hAnsi="Calibri"/>
          <w:sz w:val="36"/>
          <w:szCs w:val="36"/>
        </w:rPr>
        <w:t>The modern western idea of childhood</w:t>
      </w:r>
    </w:p>
    <w:p w14:paraId="774F2A43" w14:textId="77777777" w:rsidR="00B80422" w:rsidRDefault="00B80422" w:rsidP="00B80422">
      <w:pPr>
        <w:rPr>
          <w:rFonts w:ascii="Calibri" w:hAnsi="Calibri"/>
          <w:sz w:val="22"/>
          <w:szCs w:val="22"/>
        </w:rPr>
      </w:pPr>
    </w:p>
    <w:p w14:paraId="33153F1D" w14:textId="77777777" w:rsidR="00B80422" w:rsidRPr="001C39A5" w:rsidRDefault="00B80422" w:rsidP="00B80422">
      <w:pPr>
        <w:numPr>
          <w:ilvl w:val="0"/>
          <w:numId w:val="50"/>
        </w:numPr>
        <w:rPr>
          <w:rFonts w:ascii="Calibri" w:hAnsi="Calibri"/>
          <w:sz w:val="20"/>
        </w:rPr>
      </w:pPr>
      <w:r w:rsidRPr="001C39A5">
        <w:rPr>
          <w:rFonts w:ascii="Calibri" w:hAnsi="Calibri"/>
          <w:sz w:val="20"/>
        </w:rPr>
        <w:t xml:space="preserve">Jane </w:t>
      </w:r>
      <w:proofErr w:type="spellStart"/>
      <w:r w:rsidRPr="001C39A5">
        <w:rPr>
          <w:rFonts w:ascii="Calibri" w:hAnsi="Calibri"/>
          <w:sz w:val="20"/>
        </w:rPr>
        <w:t>Pilcher</w:t>
      </w:r>
      <w:proofErr w:type="spellEnd"/>
      <w:r w:rsidRPr="001C39A5">
        <w:rPr>
          <w:rFonts w:ascii="Calibri" w:hAnsi="Calibri"/>
          <w:sz w:val="20"/>
        </w:rPr>
        <w:t xml:space="preserve"> argues that the most important feature of childhood is separateness.  Childhood is seen as a distinct life stage, and children in our society occupy a separate status from adults.</w:t>
      </w:r>
    </w:p>
    <w:p w14:paraId="51230171" w14:textId="77777777" w:rsidR="00B80422" w:rsidRPr="001C39A5" w:rsidRDefault="00B80422" w:rsidP="00B80422">
      <w:pPr>
        <w:rPr>
          <w:rFonts w:ascii="Calibri" w:hAnsi="Calibri"/>
          <w:sz w:val="20"/>
        </w:rPr>
      </w:pPr>
    </w:p>
    <w:p w14:paraId="46FB37F3" w14:textId="77777777" w:rsidR="00B80422" w:rsidRPr="001C39A5" w:rsidRDefault="00B80422" w:rsidP="00B80422">
      <w:pPr>
        <w:numPr>
          <w:ilvl w:val="0"/>
          <w:numId w:val="50"/>
        </w:numPr>
        <w:rPr>
          <w:rFonts w:ascii="Calibri" w:hAnsi="Calibri"/>
          <w:sz w:val="20"/>
        </w:rPr>
      </w:pPr>
      <w:r w:rsidRPr="001C39A5">
        <w:rPr>
          <w:rFonts w:ascii="Calibri" w:hAnsi="Calibri"/>
          <w:sz w:val="20"/>
        </w:rPr>
        <w:t xml:space="preserve">This can be illustrated in several </w:t>
      </w:r>
      <w:proofErr w:type="gramStart"/>
      <w:r w:rsidRPr="001C39A5">
        <w:rPr>
          <w:rFonts w:ascii="Calibri" w:hAnsi="Calibri"/>
          <w:sz w:val="20"/>
        </w:rPr>
        <w:t>ways,</w:t>
      </w:r>
      <w:proofErr w:type="gramEnd"/>
      <w:r w:rsidRPr="001C39A5">
        <w:rPr>
          <w:rFonts w:ascii="Calibri" w:hAnsi="Calibri"/>
          <w:sz w:val="20"/>
        </w:rPr>
        <w:t xml:space="preserve"> for example, through laws regulating what children are allowed, required or forbidden to do.  Their difference from adults is also illustrated through differences in dress, especially for younger children</w:t>
      </w:r>
      <w:proofErr w:type="gramStart"/>
      <w:r w:rsidRPr="001C39A5">
        <w:rPr>
          <w:rFonts w:ascii="Calibri" w:hAnsi="Calibri"/>
          <w:sz w:val="20"/>
        </w:rPr>
        <w:t>,  and</w:t>
      </w:r>
      <w:proofErr w:type="gramEnd"/>
      <w:r w:rsidRPr="001C39A5">
        <w:rPr>
          <w:rFonts w:ascii="Calibri" w:hAnsi="Calibri"/>
          <w:sz w:val="20"/>
        </w:rPr>
        <w:t xml:space="preserve"> through products and services specially for children, such as toys, food, play areas and so on.</w:t>
      </w:r>
    </w:p>
    <w:p w14:paraId="2E9E2E55" w14:textId="77777777" w:rsidR="00B80422" w:rsidRPr="001C39A5" w:rsidRDefault="00B80422" w:rsidP="00B80422">
      <w:pPr>
        <w:rPr>
          <w:rFonts w:ascii="Calibri" w:hAnsi="Calibri"/>
          <w:sz w:val="20"/>
        </w:rPr>
      </w:pPr>
    </w:p>
    <w:p w14:paraId="0564508B" w14:textId="77777777" w:rsidR="00B80422" w:rsidRPr="001C39A5" w:rsidRDefault="00B80422" w:rsidP="00B80422">
      <w:pPr>
        <w:numPr>
          <w:ilvl w:val="0"/>
          <w:numId w:val="50"/>
        </w:numPr>
        <w:rPr>
          <w:rFonts w:ascii="Calibri" w:hAnsi="Calibri"/>
          <w:sz w:val="20"/>
        </w:rPr>
      </w:pPr>
      <w:r w:rsidRPr="001C39A5">
        <w:rPr>
          <w:rFonts w:ascii="Calibri" w:hAnsi="Calibri"/>
          <w:sz w:val="20"/>
        </w:rPr>
        <w:t>Related to this separate status is the idea of childhood as a ‘golden age’ of happiness and innocence.  However, this innocence means that children are seen as vulnerable and in need of protection from the dangers of the adult world and so they must be separated from it.  As a result, children’s lives are lived largely in the sphere of family and education, where adults provide for them and protect them.</w:t>
      </w:r>
    </w:p>
    <w:p w14:paraId="747299EB" w14:textId="77777777" w:rsidR="00B80422" w:rsidRPr="001C39A5" w:rsidRDefault="00B80422" w:rsidP="00B80422">
      <w:pPr>
        <w:rPr>
          <w:rFonts w:ascii="Calibri" w:hAnsi="Calibri"/>
          <w:sz w:val="20"/>
        </w:rPr>
      </w:pPr>
    </w:p>
    <w:p w14:paraId="6B87B9C4" w14:textId="77777777" w:rsidR="00B80422" w:rsidRPr="001C39A5" w:rsidRDefault="00B80422" w:rsidP="00B80422">
      <w:pPr>
        <w:numPr>
          <w:ilvl w:val="0"/>
          <w:numId w:val="50"/>
        </w:numPr>
        <w:rPr>
          <w:rFonts w:ascii="Calibri" w:hAnsi="Calibri"/>
          <w:sz w:val="20"/>
        </w:rPr>
      </w:pPr>
      <w:r w:rsidRPr="001C39A5">
        <w:rPr>
          <w:rFonts w:ascii="Calibri" w:hAnsi="Calibri"/>
          <w:sz w:val="20"/>
        </w:rPr>
        <w:t>However, this view of childhood as a separate age-status is not found in all societies.  Stephen Wagg argues that because childhood is socially constructed there is not one single universal experience of childhood.  This means that, while all humans go through the same physical process of ageing, different societies construct or define this process differently.</w:t>
      </w:r>
    </w:p>
    <w:p w14:paraId="50EE7589" w14:textId="77777777" w:rsidR="00B80422" w:rsidRPr="001C39A5" w:rsidRDefault="00B80422" w:rsidP="00B80422">
      <w:pPr>
        <w:pStyle w:val="ListParagraph"/>
        <w:rPr>
          <w:rFonts w:ascii="Calibri" w:hAnsi="Calibri"/>
          <w:sz w:val="20"/>
        </w:rPr>
      </w:pPr>
    </w:p>
    <w:p w14:paraId="671FE0CF" w14:textId="77777777" w:rsidR="00B80422" w:rsidRDefault="00B80422" w:rsidP="00B80422">
      <w:pPr>
        <w:pStyle w:val="ListParagraph"/>
        <w:rPr>
          <w:rFonts w:ascii="Calibri" w:hAnsi="Calibri"/>
          <w:sz w:val="22"/>
          <w:szCs w:val="22"/>
        </w:rPr>
      </w:pPr>
    </w:p>
    <w:p w14:paraId="4D004F72" w14:textId="77777777" w:rsidR="00B80422" w:rsidRDefault="00B80422" w:rsidP="00B80422">
      <w:pPr>
        <w:rPr>
          <w:rFonts w:ascii="Calibri" w:hAnsi="Calibri"/>
          <w:sz w:val="22"/>
          <w:szCs w:val="22"/>
        </w:rPr>
      </w:pPr>
    </w:p>
    <w:p w14:paraId="1FF4B7FC" w14:textId="77777777" w:rsidR="00B80422" w:rsidRDefault="00B80422" w:rsidP="00B80422">
      <w:pPr>
        <w:rPr>
          <w:rFonts w:ascii="Calibri" w:hAnsi="Calibri"/>
          <w:sz w:val="36"/>
          <w:szCs w:val="36"/>
        </w:rPr>
      </w:pPr>
      <w:r>
        <w:rPr>
          <w:rFonts w:ascii="Calibri" w:hAnsi="Calibri"/>
          <w:sz w:val="36"/>
          <w:szCs w:val="36"/>
        </w:rPr>
        <w:t>Historical differences in childhood</w:t>
      </w:r>
    </w:p>
    <w:p w14:paraId="0A4303C9" w14:textId="77777777" w:rsidR="00B80422" w:rsidRDefault="00B80422" w:rsidP="00B80422">
      <w:pPr>
        <w:rPr>
          <w:rFonts w:ascii="Calibri" w:hAnsi="Calibri"/>
          <w:sz w:val="36"/>
          <w:szCs w:val="36"/>
        </w:rPr>
      </w:pPr>
    </w:p>
    <w:p w14:paraId="47F4E333" w14:textId="77777777" w:rsidR="00B80422" w:rsidRPr="001C39A5" w:rsidRDefault="00B80422" w:rsidP="00B80422">
      <w:pPr>
        <w:numPr>
          <w:ilvl w:val="0"/>
          <w:numId w:val="53"/>
        </w:numPr>
        <w:rPr>
          <w:rFonts w:ascii="Calibri" w:hAnsi="Calibri"/>
          <w:bCs/>
          <w:sz w:val="20"/>
          <w:lang w:val="en-US"/>
        </w:rPr>
      </w:pPr>
      <w:r w:rsidRPr="001C39A5">
        <w:rPr>
          <w:rFonts w:ascii="Calibri" w:hAnsi="Calibri"/>
          <w:b/>
          <w:bCs/>
          <w:sz w:val="20"/>
          <w:lang w:val="en-US"/>
        </w:rPr>
        <w:t>Philippe Aries</w:t>
      </w:r>
      <w:r w:rsidRPr="001C39A5">
        <w:rPr>
          <w:rFonts w:ascii="Calibri" w:hAnsi="Calibri"/>
          <w:bCs/>
          <w:sz w:val="20"/>
          <w:lang w:val="en-US"/>
        </w:rPr>
        <w:t xml:space="preserve"> (1960) has argued that in pre-industrial society, children as we know them did not exist.  Instead, children were ‘little adults’ who would take on adult responsibilities as young as 7 or 8.  At this age, children would be expected to help out in productive activities in the household (remember that households at this time are more units of production than consumption) and may well be apprenticed out to learn a trade. </w:t>
      </w:r>
    </w:p>
    <w:p w14:paraId="18BD09AD" w14:textId="77777777" w:rsidR="00B80422" w:rsidRPr="001C39A5" w:rsidRDefault="00B80422" w:rsidP="00B80422">
      <w:pPr>
        <w:rPr>
          <w:rFonts w:ascii="Calibri" w:hAnsi="Calibri"/>
          <w:bCs/>
          <w:sz w:val="20"/>
          <w:lang w:val="en-US"/>
        </w:rPr>
      </w:pPr>
    </w:p>
    <w:p w14:paraId="2728E5C6" w14:textId="77777777" w:rsidR="00B80422" w:rsidRPr="001C39A5" w:rsidRDefault="00B80422" w:rsidP="00B80422">
      <w:pPr>
        <w:numPr>
          <w:ilvl w:val="0"/>
          <w:numId w:val="53"/>
        </w:numPr>
        <w:rPr>
          <w:rFonts w:ascii="Calibri" w:hAnsi="Calibri"/>
          <w:bCs/>
          <w:sz w:val="20"/>
          <w:lang w:val="en-US"/>
        </w:rPr>
      </w:pPr>
      <w:r w:rsidRPr="001C39A5">
        <w:rPr>
          <w:rFonts w:ascii="Calibri" w:hAnsi="Calibri"/>
          <w:bCs/>
          <w:sz w:val="20"/>
          <w:lang w:val="en-US"/>
        </w:rPr>
        <w:t>In the eyes of the law, 7 and 8-year-olds were seen as being criminally responsible.  This means that they could be tried and punished for crimes such as stealing on a similar basis to that of adults.  Aries argued that two factors explain why society did not regard children as objects of love and devotion:</w:t>
      </w:r>
    </w:p>
    <w:p w14:paraId="6703B20C" w14:textId="77777777" w:rsidR="00B80422" w:rsidRPr="001C39A5" w:rsidRDefault="00B80422" w:rsidP="00B80422">
      <w:pPr>
        <w:rPr>
          <w:rFonts w:ascii="Calibri" w:hAnsi="Calibri"/>
          <w:bCs/>
          <w:sz w:val="20"/>
          <w:lang w:val="en-US"/>
        </w:rPr>
      </w:pPr>
    </w:p>
    <w:p w14:paraId="13D25D64" w14:textId="77777777" w:rsidR="00B80422" w:rsidRPr="001C39A5" w:rsidRDefault="00B80422" w:rsidP="00B80422">
      <w:pPr>
        <w:numPr>
          <w:ilvl w:val="0"/>
          <w:numId w:val="52"/>
        </w:numPr>
        <w:tabs>
          <w:tab w:val="num" w:pos="510"/>
        </w:tabs>
        <w:rPr>
          <w:rFonts w:ascii="Calibri" w:hAnsi="Calibri"/>
          <w:bCs/>
          <w:sz w:val="20"/>
          <w:lang w:val="en-US"/>
        </w:rPr>
      </w:pPr>
      <w:r w:rsidRPr="001C39A5">
        <w:rPr>
          <w:rFonts w:ascii="Calibri" w:hAnsi="Calibri"/>
          <w:bCs/>
          <w:sz w:val="20"/>
          <w:lang w:val="en-US"/>
        </w:rPr>
        <w:t>There was a very high level of infant mortality.</w:t>
      </w:r>
    </w:p>
    <w:p w14:paraId="08556F71" w14:textId="77777777" w:rsidR="00B80422" w:rsidRPr="001C39A5" w:rsidRDefault="00B80422" w:rsidP="00B80422">
      <w:pPr>
        <w:rPr>
          <w:rFonts w:ascii="Calibri" w:hAnsi="Calibri"/>
          <w:bCs/>
          <w:sz w:val="20"/>
          <w:lang w:val="en-US"/>
        </w:rPr>
      </w:pPr>
    </w:p>
    <w:p w14:paraId="50A0F8AC" w14:textId="77777777" w:rsidR="00B80422" w:rsidRPr="001C39A5" w:rsidRDefault="00B80422" w:rsidP="00B80422">
      <w:pPr>
        <w:numPr>
          <w:ilvl w:val="0"/>
          <w:numId w:val="51"/>
        </w:numPr>
        <w:tabs>
          <w:tab w:val="num" w:pos="510"/>
        </w:tabs>
        <w:rPr>
          <w:rFonts w:ascii="Calibri" w:hAnsi="Calibri"/>
          <w:bCs/>
          <w:sz w:val="20"/>
          <w:lang w:val="en-US"/>
        </w:rPr>
      </w:pPr>
      <w:r w:rsidRPr="001C39A5">
        <w:rPr>
          <w:rFonts w:ascii="Calibri" w:hAnsi="Calibri"/>
          <w:bCs/>
          <w:sz w:val="20"/>
          <w:lang w:val="en-US"/>
        </w:rPr>
        <w:t xml:space="preserve">Life was very ‘hand to mouth.’  Children had to work in order for the family unit to survive, which in turn meant they were given adult responsibilities at a younger age.  </w:t>
      </w:r>
    </w:p>
    <w:p w14:paraId="4A70C848" w14:textId="77777777" w:rsidR="00B80422" w:rsidRPr="001C39A5" w:rsidRDefault="00B80422" w:rsidP="00B80422">
      <w:pPr>
        <w:rPr>
          <w:rFonts w:ascii="Calibri" w:hAnsi="Calibri"/>
          <w:sz w:val="20"/>
        </w:rPr>
      </w:pPr>
    </w:p>
    <w:p w14:paraId="63C05E47" w14:textId="77777777" w:rsidR="00B80422" w:rsidRPr="001C39A5" w:rsidRDefault="00B80422" w:rsidP="00B80422">
      <w:pPr>
        <w:numPr>
          <w:ilvl w:val="0"/>
          <w:numId w:val="54"/>
        </w:numPr>
        <w:rPr>
          <w:rFonts w:ascii="Calibri" w:hAnsi="Calibri"/>
          <w:bCs/>
          <w:sz w:val="20"/>
          <w:lang w:val="en-US"/>
        </w:rPr>
      </w:pPr>
      <w:r w:rsidRPr="001C39A5">
        <w:rPr>
          <w:rFonts w:ascii="Calibri" w:hAnsi="Calibri"/>
          <w:bCs/>
          <w:sz w:val="20"/>
          <w:lang w:val="en-US"/>
        </w:rPr>
        <w:t>Aries argues that the view of children as ‘little adults’ remained common well into the 19</w:t>
      </w:r>
      <w:r w:rsidRPr="001C39A5">
        <w:rPr>
          <w:rFonts w:ascii="Calibri" w:hAnsi="Calibri"/>
          <w:bCs/>
          <w:sz w:val="20"/>
          <w:vertAlign w:val="superscript"/>
          <w:lang w:val="en-US"/>
        </w:rPr>
        <w:t>th</w:t>
      </w:r>
      <w:r w:rsidRPr="001C39A5">
        <w:rPr>
          <w:rFonts w:ascii="Calibri" w:hAnsi="Calibri"/>
          <w:bCs/>
          <w:sz w:val="20"/>
          <w:lang w:val="en-US"/>
        </w:rPr>
        <w:t xml:space="preserve"> century, with young children frequently being employed to work in mines and factories. </w:t>
      </w:r>
    </w:p>
    <w:p w14:paraId="65EDA7C0" w14:textId="77777777" w:rsidR="00B80422" w:rsidRPr="001C39A5" w:rsidRDefault="00B80422" w:rsidP="00B80422">
      <w:pPr>
        <w:rPr>
          <w:rFonts w:ascii="Calibri" w:hAnsi="Calibri"/>
          <w:bCs/>
          <w:sz w:val="20"/>
          <w:lang w:val="en-US"/>
        </w:rPr>
      </w:pPr>
    </w:p>
    <w:p w14:paraId="69496869" w14:textId="77777777" w:rsidR="00B80422" w:rsidRPr="001C39A5" w:rsidRDefault="00B80422" w:rsidP="00B80422">
      <w:pPr>
        <w:numPr>
          <w:ilvl w:val="0"/>
          <w:numId w:val="54"/>
        </w:numPr>
        <w:rPr>
          <w:rFonts w:ascii="Calibri" w:hAnsi="Calibri"/>
          <w:bCs/>
          <w:sz w:val="20"/>
          <w:lang w:val="en-US"/>
        </w:rPr>
      </w:pPr>
      <w:r w:rsidRPr="001C39A5">
        <w:rPr>
          <w:rFonts w:ascii="Calibri" w:hAnsi="Calibri"/>
          <w:bCs/>
          <w:sz w:val="20"/>
          <w:lang w:val="en-US"/>
        </w:rPr>
        <w:t>However, around the middle of the 19</w:t>
      </w:r>
      <w:r w:rsidRPr="001C39A5">
        <w:rPr>
          <w:rFonts w:ascii="Calibri" w:hAnsi="Calibri"/>
          <w:bCs/>
          <w:sz w:val="20"/>
          <w:vertAlign w:val="superscript"/>
          <w:lang w:val="en-US"/>
        </w:rPr>
        <w:t>th</w:t>
      </w:r>
      <w:r w:rsidRPr="001C39A5">
        <w:rPr>
          <w:rFonts w:ascii="Calibri" w:hAnsi="Calibri"/>
          <w:bCs/>
          <w:sz w:val="20"/>
          <w:lang w:val="en-US"/>
        </w:rPr>
        <w:t xml:space="preserve"> century, Aries argued that the infant mortality rate started to decrease with improvements in sanitation and diet.  With the increasing affluence of the middle classes, the attitudes of middle class parents started to change and children started to become regarded as objects of love and devotion. </w:t>
      </w:r>
    </w:p>
    <w:p w14:paraId="4037610E" w14:textId="77777777" w:rsidR="00B80422" w:rsidRPr="001C39A5" w:rsidRDefault="00B80422" w:rsidP="00B80422">
      <w:pPr>
        <w:rPr>
          <w:rFonts w:ascii="Calibri" w:hAnsi="Calibri"/>
          <w:bCs/>
          <w:sz w:val="20"/>
          <w:lang w:val="en-US"/>
        </w:rPr>
      </w:pPr>
    </w:p>
    <w:p w14:paraId="279338EB" w14:textId="77777777" w:rsidR="00B80422" w:rsidRPr="001C39A5" w:rsidRDefault="00B80422" w:rsidP="00B80422">
      <w:pPr>
        <w:numPr>
          <w:ilvl w:val="0"/>
          <w:numId w:val="54"/>
        </w:numPr>
        <w:rPr>
          <w:rFonts w:ascii="Calibri" w:hAnsi="Calibri"/>
          <w:sz w:val="20"/>
        </w:rPr>
      </w:pPr>
      <w:r w:rsidRPr="001C39A5">
        <w:rPr>
          <w:rFonts w:ascii="Calibri" w:hAnsi="Calibri"/>
          <w:bCs/>
          <w:sz w:val="20"/>
          <w:lang w:val="en-US"/>
        </w:rPr>
        <w:t>Aries also notes that the working classes tended to still view their children as little adults, as working class families tended to be dependent on their children’s income for survival.</w:t>
      </w:r>
    </w:p>
    <w:p w14:paraId="55FB5940" w14:textId="77777777" w:rsidR="00B80422" w:rsidRPr="001C39A5" w:rsidRDefault="00B80422" w:rsidP="00B80422">
      <w:pPr>
        <w:rPr>
          <w:rFonts w:ascii="Calibri" w:hAnsi="Calibri"/>
          <w:sz w:val="20"/>
        </w:rPr>
      </w:pPr>
    </w:p>
    <w:p w14:paraId="269BC9D6" w14:textId="77777777" w:rsidR="00B80422" w:rsidRDefault="00B80422" w:rsidP="00B80422">
      <w:pPr>
        <w:rPr>
          <w:rFonts w:ascii="Calibri" w:hAnsi="Calibri"/>
          <w:sz w:val="36"/>
          <w:szCs w:val="36"/>
        </w:rPr>
      </w:pPr>
      <w:r>
        <w:rPr>
          <w:rFonts w:ascii="Calibri" w:hAnsi="Calibri"/>
          <w:sz w:val="36"/>
          <w:szCs w:val="36"/>
        </w:rPr>
        <w:t>Reasons for the changes in the position/status of children</w:t>
      </w:r>
    </w:p>
    <w:p w14:paraId="419AEB90" w14:textId="77777777" w:rsidR="00B80422" w:rsidRDefault="00B80422" w:rsidP="00B80422">
      <w:pPr>
        <w:rPr>
          <w:rFonts w:ascii="Calibri" w:hAnsi="Calibri"/>
          <w:sz w:val="36"/>
          <w:szCs w:val="36"/>
        </w:rPr>
      </w:pPr>
    </w:p>
    <w:p w14:paraId="6F4BBE77" w14:textId="77777777" w:rsidR="00B80422" w:rsidRPr="001C39A5" w:rsidRDefault="00B80422" w:rsidP="00B80422">
      <w:pPr>
        <w:numPr>
          <w:ilvl w:val="0"/>
          <w:numId w:val="55"/>
        </w:numPr>
        <w:rPr>
          <w:rFonts w:ascii="Calibri" w:hAnsi="Calibri"/>
          <w:sz w:val="20"/>
        </w:rPr>
      </w:pPr>
      <w:r w:rsidRPr="001C39A5">
        <w:rPr>
          <w:rFonts w:ascii="Calibri" w:hAnsi="Calibri"/>
          <w:sz w:val="20"/>
        </w:rPr>
        <w:t>Laws restricting child labour and excluding children from paid work.  Children became an economic liability by being financially dependent on their families rather than an economic asset.</w:t>
      </w:r>
    </w:p>
    <w:p w14:paraId="47D6BC30" w14:textId="77777777" w:rsidR="00B80422" w:rsidRPr="001C39A5" w:rsidRDefault="00B80422" w:rsidP="00B80422">
      <w:pPr>
        <w:numPr>
          <w:ilvl w:val="0"/>
          <w:numId w:val="55"/>
        </w:numPr>
        <w:rPr>
          <w:rFonts w:ascii="Calibri" w:hAnsi="Calibri"/>
          <w:sz w:val="20"/>
        </w:rPr>
      </w:pPr>
      <w:r w:rsidRPr="001C39A5">
        <w:rPr>
          <w:rFonts w:ascii="Calibri" w:hAnsi="Calibri"/>
          <w:sz w:val="20"/>
        </w:rPr>
        <w:t>The introduction of compulsory schooling in 1880 had a similar effect, especially for children of the poor.  The raising of the school leaving age, and recent government policies to keep children in fulltime education or training until the age of 18 has extended this period of dependency.</w:t>
      </w:r>
    </w:p>
    <w:p w14:paraId="13FE5914" w14:textId="77777777" w:rsidR="00B80422" w:rsidRPr="001C39A5" w:rsidRDefault="00B80422" w:rsidP="00B80422">
      <w:pPr>
        <w:numPr>
          <w:ilvl w:val="0"/>
          <w:numId w:val="55"/>
        </w:numPr>
        <w:rPr>
          <w:rFonts w:ascii="Calibri" w:hAnsi="Calibri"/>
          <w:sz w:val="20"/>
        </w:rPr>
      </w:pPr>
      <w:r w:rsidRPr="001C39A5">
        <w:rPr>
          <w:rFonts w:ascii="Calibri" w:hAnsi="Calibri"/>
          <w:sz w:val="20"/>
        </w:rPr>
        <w:t>Child protection and welfare legislation, such as the 1889 Prevention of Cruelty to Children Act. Exactly a century later, the 1989 Children Act made child welfare a fundamental principle underpinning the work of agencies such as social services.</w:t>
      </w:r>
    </w:p>
    <w:p w14:paraId="1FAC0D5D" w14:textId="77777777" w:rsidR="00B80422" w:rsidRPr="001C39A5" w:rsidRDefault="00B80422" w:rsidP="00B80422">
      <w:pPr>
        <w:numPr>
          <w:ilvl w:val="0"/>
          <w:numId w:val="55"/>
        </w:numPr>
        <w:rPr>
          <w:rFonts w:ascii="Calibri" w:hAnsi="Calibri"/>
          <w:sz w:val="20"/>
          <w:lang w:val="en-US"/>
        </w:rPr>
      </w:pPr>
      <w:r w:rsidRPr="001C39A5">
        <w:rPr>
          <w:rFonts w:ascii="Calibri" w:hAnsi="Calibri"/>
          <w:sz w:val="20"/>
          <w:lang w:val="en-US"/>
        </w:rPr>
        <w:t xml:space="preserve">The growth of the idea of children rights. For example, the Children Act defines parents as having ‘responsibilities’ rather than ‘rights’ in relation to children. </w:t>
      </w:r>
    </w:p>
    <w:p w14:paraId="26896BFF" w14:textId="77777777" w:rsidR="00B80422" w:rsidRPr="001C39A5" w:rsidRDefault="00B80422" w:rsidP="00B80422">
      <w:pPr>
        <w:numPr>
          <w:ilvl w:val="0"/>
          <w:numId w:val="55"/>
        </w:numPr>
        <w:rPr>
          <w:rFonts w:ascii="Calibri" w:hAnsi="Calibri"/>
          <w:sz w:val="20"/>
          <w:lang w:val="en-US"/>
        </w:rPr>
      </w:pPr>
      <w:r w:rsidRPr="001C39A5">
        <w:rPr>
          <w:rFonts w:ascii="Calibri" w:hAnsi="Calibri"/>
          <w:sz w:val="20"/>
          <w:lang w:val="en-US"/>
        </w:rPr>
        <w:t xml:space="preserve">Declining family size and lower infant mortality rates. These have encouraged parents to make a greater financial and emotional investment in the fewer children that they now have. . </w:t>
      </w:r>
    </w:p>
    <w:p w14:paraId="0100ECDB" w14:textId="77777777" w:rsidR="00B80422" w:rsidRPr="001C39A5" w:rsidRDefault="00B80422" w:rsidP="00B80422">
      <w:pPr>
        <w:numPr>
          <w:ilvl w:val="0"/>
          <w:numId w:val="55"/>
        </w:numPr>
        <w:rPr>
          <w:rFonts w:ascii="Calibri" w:hAnsi="Calibri"/>
          <w:sz w:val="20"/>
          <w:lang w:val="en-US"/>
        </w:rPr>
      </w:pPr>
      <w:r w:rsidRPr="001C39A5">
        <w:rPr>
          <w:rFonts w:ascii="Calibri" w:hAnsi="Calibri"/>
          <w:sz w:val="20"/>
          <w:lang w:val="en-US"/>
        </w:rPr>
        <w:t xml:space="preserve">Laws and policies that apply specifically to children, such as minimum ages for a wide range of activities from sex to smoking. </w:t>
      </w:r>
      <w:proofErr w:type="gramStart"/>
      <w:r w:rsidRPr="001C39A5">
        <w:rPr>
          <w:rFonts w:ascii="Calibri" w:hAnsi="Calibri"/>
          <w:sz w:val="20"/>
          <w:lang w:val="en-US"/>
        </w:rPr>
        <w:t>have</w:t>
      </w:r>
      <w:proofErr w:type="gramEnd"/>
      <w:r w:rsidRPr="001C39A5">
        <w:rPr>
          <w:rFonts w:ascii="Calibri" w:hAnsi="Calibri"/>
          <w:sz w:val="20"/>
          <w:lang w:val="en-US"/>
        </w:rPr>
        <w:t xml:space="preserve"> reinforced the idea that children are different from adults and so different rules must be applied to their </w:t>
      </w:r>
      <w:proofErr w:type="spellStart"/>
      <w:r w:rsidRPr="001C39A5">
        <w:rPr>
          <w:rFonts w:ascii="Calibri" w:hAnsi="Calibri"/>
          <w:sz w:val="20"/>
          <w:lang w:val="en-US"/>
        </w:rPr>
        <w:t>behaviour</w:t>
      </w:r>
      <w:proofErr w:type="spellEnd"/>
      <w:r w:rsidRPr="001C39A5">
        <w:rPr>
          <w:rFonts w:ascii="Calibri" w:hAnsi="Calibri"/>
          <w:sz w:val="20"/>
          <w:lang w:val="en-US"/>
        </w:rPr>
        <w:t>.</w:t>
      </w:r>
    </w:p>
    <w:p w14:paraId="1B8B5185" w14:textId="77777777" w:rsidR="00B80422" w:rsidRPr="001C39A5" w:rsidRDefault="00B80422" w:rsidP="00B80422">
      <w:pPr>
        <w:rPr>
          <w:rFonts w:ascii="Calibri" w:hAnsi="Calibri"/>
          <w:sz w:val="20"/>
          <w:lang w:val="en-US"/>
        </w:rPr>
      </w:pPr>
    </w:p>
    <w:p w14:paraId="4AC32B7E" w14:textId="77777777" w:rsidR="00B80422" w:rsidRPr="001C39A5" w:rsidRDefault="00B80422" w:rsidP="00B80422">
      <w:pPr>
        <w:rPr>
          <w:rFonts w:ascii="Calibri" w:hAnsi="Calibri"/>
          <w:sz w:val="20"/>
          <w:lang w:val="en-US"/>
        </w:rPr>
      </w:pPr>
    </w:p>
    <w:p w14:paraId="3C684D63" w14:textId="77777777" w:rsidR="00B80422" w:rsidRPr="001C39A5" w:rsidRDefault="00B80422" w:rsidP="00B80422">
      <w:pPr>
        <w:numPr>
          <w:ilvl w:val="0"/>
          <w:numId w:val="55"/>
        </w:numPr>
        <w:rPr>
          <w:rFonts w:ascii="Calibri" w:hAnsi="Calibri"/>
          <w:sz w:val="20"/>
          <w:lang w:val="en-US"/>
        </w:rPr>
      </w:pPr>
      <w:r w:rsidRPr="001C39A5">
        <w:rPr>
          <w:rFonts w:ascii="Calibri" w:hAnsi="Calibri"/>
          <w:sz w:val="20"/>
          <w:lang w:val="en-US"/>
        </w:rPr>
        <w:t xml:space="preserve">Most sociologists agree that the process of </w:t>
      </w:r>
      <w:proofErr w:type="spellStart"/>
      <w:r w:rsidRPr="001C39A5">
        <w:rPr>
          <w:rFonts w:ascii="Calibri" w:hAnsi="Calibri"/>
          <w:sz w:val="20"/>
          <w:lang w:val="en-US"/>
        </w:rPr>
        <w:t>industrialisation</w:t>
      </w:r>
      <w:proofErr w:type="spellEnd"/>
      <w:r w:rsidRPr="001C39A5">
        <w:rPr>
          <w:rFonts w:ascii="Calibri" w:hAnsi="Calibri"/>
          <w:sz w:val="20"/>
          <w:lang w:val="en-US"/>
        </w:rPr>
        <w:t xml:space="preserve">  - the shift from agriculture to factory production as the basis of the economy - underlies many of the above changes. For example, modern industry needs an educated workforce and this requires compulsory schooling of the young. Similarly, the higher standards of living and better welfare provision that industry makes possible lead to lower infant mortality rates. </w:t>
      </w:r>
      <w:proofErr w:type="spellStart"/>
      <w:r w:rsidRPr="001C39A5">
        <w:rPr>
          <w:rFonts w:ascii="Calibri" w:hAnsi="Calibri"/>
          <w:sz w:val="20"/>
          <w:lang w:val="en-US"/>
        </w:rPr>
        <w:t>Industrialisation</w:t>
      </w:r>
      <w:proofErr w:type="spellEnd"/>
      <w:r w:rsidRPr="001C39A5">
        <w:rPr>
          <w:rFonts w:ascii="Calibri" w:hAnsi="Calibri"/>
          <w:sz w:val="20"/>
          <w:lang w:val="en-US"/>
        </w:rPr>
        <w:t xml:space="preserve"> is thus a key factor in bringing about the modern idea of childhood and the changed status of children. </w:t>
      </w:r>
    </w:p>
    <w:p w14:paraId="086DB193" w14:textId="77777777" w:rsidR="00B80422" w:rsidRPr="001C39A5" w:rsidRDefault="00B80422" w:rsidP="00B80422">
      <w:pPr>
        <w:rPr>
          <w:rFonts w:ascii="Calibri" w:hAnsi="Calibri"/>
          <w:sz w:val="20"/>
          <w:lang w:val="en-US"/>
        </w:rPr>
      </w:pPr>
    </w:p>
    <w:p w14:paraId="73420960" w14:textId="77777777" w:rsidR="00B80422" w:rsidRDefault="00B80422" w:rsidP="00B80422">
      <w:pPr>
        <w:rPr>
          <w:rFonts w:ascii="Calibri" w:hAnsi="Calibri"/>
          <w:sz w:val="36"/>
          <w:szCs w:val="36"/>
          <w:lang w:val="en-US"/>
        </w:rPr>
      </w:pPr>
      <w:r w:rsidRPr="00E87B11">
        <w:rPr>
          <w:rFonts w:ascii="Calibri" w:hAnsi="Calibri"/>
          <w:sz w:val="36"/>
          <w:szCs w:val="36"/>
          <w:lang w:val="en-US"/>
        </w:rPr>
        <w:t xml:space="preserve">Has the status of children </w:t>
      </w:r>
      <w:proofErr w:type="gramStart"/>
      <w:r w:rsidRPr="00E87B11">
        <w:rPr>
          <w:rFonts w:ascii="Calibri" w:hAnsi="Calibri"/>
          <w:sz w:val="36"/>
          <w:szCs w:val="36"/>
          <w:lang w:val="en-US"/>
        </w:rPr>
        <w:t>improved ?</w:t>
      </w:r>
      <w:proofErr w:type="gramEnd"/>
      <w:r w:rsidRPr="00E87B11">
        <w:rPr>
          <w:rFonts w:ascii="Calibri" w:hAnsi="Calibri"/>
          <w:sz w:val="36"/>
          <w:szCs w:val="36"/>
          <w:lang w:val="en-US"/>
        </w:rPr>
        <w:t xml:space="preserve"> </w:t>
      </w:r>
      <w:r w:rsidRPr="00E87B11">
        <w:rPr>
          <w:rFonts w:ascii="Calibri" w:hAnsi="Calibri"/>
          <w:sz w:val="36"/>
          <w:szCs w:val="36"/>
          <w:lang w:val="en-US"/>
        </w:rPr>
        <w:br/>
      </w:r>
    </w:p>
    <w:p w14:paraId="476E91D3" w14:textId="77777777" w:rsidR="00B80422" w:rsidRPr="001C39A5" w:rsidRDefault="00B80422" w:rsidP="00B80422">
      <w:pPr>
        <w:numPr>
          <w:ilvl w:val="0"/>
          <w:numId w:val="56"/>
        </w:numPr>
        <w:rPr>
          <w:rFonts w:ascii="Calibri" w:hAnsi="Calibri"/>
          <w:sz w:val="20"/>
          <w:lang w:val="en-US"/>
        </w:rPr>
      </w:pPr>
      <w:r w:rsidRPr="001C39A5">
        <w:rPr>
          <w:rFonts w:ascii="Calibri" w:hAnsi="Calibri"/>
          <w:sz w:val="20"/>
          <w:lang w:val="en-US"/>
        </w:rPr>
        <w:t xml:space="preserve">As we have seen, childhood is socially constructed and varies between times, places and cultures. There are important differences between childhood in western societies today as compared with both present-day Third World countries and European societies in the past. For example, in the </w:t>
      </w:r>
      <w:proofErr w:type="gramStart"/>
      <w:r w:rsidRPr="001C39A5">
        <w:rPr>
          <w:rFonts w:ascii="Calibri" w:hAnsi="Calibri"/>
          <w:sz w:val="20"/>
          <w:lang w:val="en-US"/>
        </w:rPr>
        <w:t>Middle</w:t>
      </w:r>
      <w:proofErr w:type="gramEnd"/>
      <w:r w:rsidRPr="001C39A5">
        <w:rPr>
          <w:rFonts w:ascii="Calibri" w:hAnsi="Calibri"/>
          <w:sz w:val="20"/>
          <w:lang w:val="en-US"/>
        </w:rPr>
        <w:t xml:space="preserve"> Ages, child </w:t>
      </w:r>
      <w:proofErr w:type="spellStart"/>
      <w:r w:rsidRPr="001C39A5">
        <w:rPr>
          <w:rFonts w:ascii="Calibri" w:hAnsi="Calibri"/>
          <w:sz w:val="20"/>
          <w:lang w:val="en-US"/>
        </w:rPr>
        <w:t>labour</w:t>
      </w:r>
      <w:proofErr w:type="spellEnd"/>
      <w:r w:rsidRPr="001C39A5">
        <w:rPr>
          <w:rFonts w:ascii="Calibri" w:hAnsi="Calibri"/>
          <w:sz w:val="20"/>
          <w:lang w:val="en-US"/>
        </w:rPr>
        <w:t xml:space="preserve"> was a basic fact of life for almost all children, while schooling was available only to the wealthy. </w:t>
      </w:r>
    </w:p>
    <w:p w14:paraId="77DD1F7E" w14:textId="77777777" w:rsidR="00B80422" w:rsidRDefault="00B80422" w:rsidP="00B80422">
      <w:pPr>
        <w:rPr>
          <w:rFonts w:ascii="Calibri" w:hAnsi="Calibri"/>
          <w:sz w:val="22"/>
          <w:szCs w:val="22"/>
          <w:lang w:val="en-US"/>
        </w:rPr>
      </w:pPr>
    </w:p>
    <w:p w14:paraId="790E2ECA" w14:textId="77777777" w:rsidR="00B80422" w:rsidRDefault="00B80422" w:rsidP="00B80422">
      <w:pPr>
        <w:rPr>
          <w:rFonts w:ascii="Calibri" w:hAnsi="Calibri"/>
          <w:sz w:val="28"/>
          <w:szCs w:val="28"/>
          <w:lang w:val="en-US"/>
        </w:rPr>
      </w:pPr>
      <w:r w:rsidRPr="00E87B11">
        <w:rPr>
          <w:rFonts w:ascii="Calibri" w:hAnsi="Calibri"/>
          <w:sz w:val="28"/>
          <w:szCs w:val="28"/>
          <w:lang w:val="en-US"/>
        </w:rPr>
        <w:t>The march of progress view</w:t>
      </w:r>
    </w:p>
    <w:p w14:paraId="3025EBB4" w14:textId="77777777" w:rsidR="00B80422" w:rsidRDefault="00B80422" w:rsidP="00B80422">
      <w:pPr>
        <w:rPr>
          <w:rFonts w:ascii="Calibri" w:hAnsi="Calibri"/>
          <w:sz w:val="28"/>
          <w:szCs w:val="28"/>
          <w:lang w:val="en-US"/>
        </w:rPr>
      </w:pPr>
    </w:p>
    <w:p w14:paraId="39D016A8" w14:textId="77777777" w:rsidR="00B80422" w:rsidRPr="001C39A5" w:rsidRDefault="00B80422" w:rsidP="00B80422">
      <w:pPr>
        <w:numPr>
          <w:ilvl w:val="0"/>
          <w:numId w:val="56"/>
        </w:numPr>
        <w:rPr>
          <w:rFonts w:ascii="Calibri" w:hAnsi="Calibri"/>
          <w:sz w:val="20"/>
          <w:lang w:val="en-US"/>
        </w:rPr>
      </w:pPr>
      <w:r w:rsidRPr="001C39A5">
        <w:rPr>
          <w:rFonts w:ascii="Calibri" w:hAnsi="Calibri"/>
          <w:sz w:val="20"/>
          <w:lang w:val="en-US"/>
        </w:rPr>
        <w:lastRenderedPageBreak/>
        <w:t>These differences raise the question of whether the changes in the status of childhood that we looked at earlier represent an improvement. The ‘</w:t>
      </w:r>
      <w:proofErr w:type="gramStart"/>
      <w:r w:rsidRPr="001C39A5">
        <w:rPr>
          <w:rFonts w:ascii="Calibri" w:hAnsi="Calibri"/>
          <w:sz w:val="20"/>
          <w:lang w:val="en-US"/>
        </w:rPr>
        <w:t>march</w:t>
      </w:r>
      <w:proofErr w:type="gramEnd"/>
      <w:r w:rsidRPr="001C39A5">
        <w:rPr>
          <w:rFonts w:ascii="Calibri" w:hAnsi="Calibri"/>
          <w:sz w:val="20"/>
          <w:lang w:val="en-US"/>
        </w:rPr>
        <w:t xml:space="preserve"> of progress’ view argues that, over the past few centuries, the position of children in western societies has been steadily improving and today is better than it has ever been. </w:t>
      </w:r>
    </w:p>
    <w:p w14:paraId="7F0202B2" w14:textId="77777777" w:rsidR="00B80422" w:rsidRPr="001C39A5" w:rsidRDefault="00B80422" w:rsidP="00B80422">
      <w:pPr>
        <w:rPr>
          <w:rFonts w:ascii="Calibri" w:hAnsi="Calibri"/>
          <w:sz w:val="20"/>
          <w:lang w:val="en-US"/>
        </w:rPr>
      </w:pPr>
    </w:p>
    <w:p w14:paraId="0B2E5470" w14:textId="77777777" w:rsidR="00B80422" w:rsidRPr="001C39A5" w:rsidRDefault="00B80422" w:rsidP="00B80422">
      <w:pPr>
        <w:numPr>
          <w:ilvl w:val="0"/>
          <w:numId w:val="56"/>
        </w:numPr>
        <w:rPr>
          <w:rFonts w:ascii="Calibri" w:hAnsi="Calibri"/>
          <w:sz w:val="20"/>
          <w:lang w:val="en-US"/>
        </w:rPr>
      </w:pPr>
      <w:r w:rsidRPr="001C39A5">
        <w:rPr>
          <w:rFonts w:ascii="Calibri" w:hAnsi="Calibri"/>
          <w:sz w:val="20"/>
          <w:lang w:val="en-US"/>
        </w:rPr>
        <w:t>Writers such as Aries and Shorter hold a ‘</w:t>
      </w:r>
      <w:proofErr w:type="gramStart"/>
      <w:r w:rsidRPr="001C39A5">
        <w:rPr>
          <w:rFonts w:ascii="Calibri" w:hAnsi="Calibri"/>
          <w:sz w:val="20"/>
          <w:lang w:val="en-US"/>
        </w:rPr>
        <w:t>march</w:t>
      </w:r>
      <w:proofErr w:type="gramEnd"/>
      <w:r w:rsidRPr="001C39A5">
        <w:rPr>
          <w:rFonts w:ascii="Calibri" w:hAnsi="Calibri"/>
          <w:sz w:val="20"/>
          <w:lang w:val="en-US"/>
        </w:rPr>
        <w:t xml:space="preserve"> of progress’ view. They argue that today’s children are more valued, better cared for, protected and educated, enjoy better health and have more rights than those of previous generations. </w:t>
      </w:r>
    </w:p>
    <w:p w14:paraId="0B6A0437" w14:textId="77777777" w:rsidR="00B80422" w:rsidRPr="001C39A5" w:rsidRDefault="00B80422" w:rsidP="00B80422">
      <w:pPr>
        <w:rPr>
          <w:rFonts w:ascii="Calibri" w:hAnsi="Calibri"/>
          <w:sz w:val="20"/>
          <w:lang w:val="en-US"/>
        </w:rPr>
      </w:pPr>
    </w:p>
    <w:p w14:paraId="7D3055F1" w14:textId="77777777" w:rsidR="00B80422" w:rsidRPr="001C39A5" w:rsidRDefault="00B80422" w:rsidP="00B80422">
      <w:pPr>
        <w:numPr>
          <w:ilvl w:val="0"/>
          <w:numId w:val="56"/>
        </w:numPr>
        <w:rPr>
          <w:rFonts w:ascii="Calibri" w:hAnsi="Calibri"/>
          <w:sz w:val="20"/>
          <w:lang w:val="en-US"/>
        </w:rPr>
      </w:pPr>
      <w:r w:rsidRPr="001C39A5">
        <w:rPr>
          <w:rFonts w:ascii="Calibri" w:hAnsi="Calibri"/>
          <w:sz w:val="20"/>
          <w:lang w:val="en-US"/>
        </w:rPr>
        <w:t xml:space="preserve">For example, children today are protected from harm and exploitation by laws against child abuse and child </w:t>
      </w:r>
      <w:proofErr w:type="spellStart"/>
      <w:r w:rsidRPr="001C39A5">
        <w:rPr>
          <w:rFonts w:ascii="Calibri" w:hAnsi="Calibri"/>
          <w:sz w:val="20"/>
          <w:lang w:val="en-US"/>
        </w:rPr>
        <w:t>labour</w:t>
      </w:r>
      <w:proofErr w:type="spellEnd"/>
      <w:proofErr w:type="gramStart"/>
      <w:r w:rsidRPr="001C39A5">
        <w:rPr>
          <w:rFonts w:ascii="Calibri" w:hAnsi="Calibri"/>
          <w:sz w:val="20"/>
          <w:lang w:val="en-US"/>
        </w:rPr>
        <w:t>,  the</w:t>
      </w:r>
      <w:proofErr w:type="gramEnd"/>
      <w:r w:rsidRPr="001C39A5">
        <w:rPr>
          <w:rFonts w:ascii="Calibri" w:hAnsi="Calibri"/>
          <w:sz w:val="20"/>
          <w:lang w:val="en-US"/>
        </w:rPr>
        <w:t xml:space="preserve"> family has become child-</w:t>
      </w:r>
      <w:proofErr w:type="spellStart"/>
      <w:r w:rsidRPr="001C39A5">
        <w:rPr>
          <w:rFonts w:ascii="Calibri" w:hAnsi="Calibri"/>
          <w:sz w:val="20"/>
          <w:lang w:val="en-US"/>
        </w:rPr>
        <w:t>centred</w:t>
      </w:r>
      <w:proofErr w:type="spellEnd"/>
      <w:r w:rsidRPr="001C39A5">
        <w:rPr>
          <w:rFonts w:ascii="Calibri" w:hAnsi="Calibri"/>
          <w:sz w:val="20"/>
          <w:lang w:val="en-US"/>
        </w:rPr>
        <w:t>, with parents investing a great deal in their children emotionally as well as financially.</w:t>
      </w:r>
    </w:p>
    <w:p w14:paraId="425E05F2" w14:textId="77777777" w:rsidR="00B80422" w:rsidRPr="001C39A5" w:rsidRDefault="00B80422" w:rsidP="00B80422">
      <w:pPr>
        <w:rPr>
          <w:rFonts w:ascii="Calibri" w:hAnsi="Calibri"/>
          <w:sz w:val="20"/>
          <w:lang w:val="en-US"/>
        </w:rPr>
      </w:pPr>
    </w:p>
    <w:p w14:paraId="2C16F772" w14:textId="77777777" w:rsidR="00B80422" w:rsidRPr="001C39A5" w:rsidRDefault="00B80422" w:rsidP="00B80422">
      <w:pPr>
        <w:numPr>
          <w:ilvl w:val="0"/>
          <w:numId w:val="56"/>
        </w:numPr>
        <w:rPr>
          <w:rFonts w:ascii="Calibri" w:hAnsi="Calibri"/>
          <w:sz w:val="20"/>
          <w:lang w:val="en-US"/>
        </w:rPr>
      </w:pPr>
      <w:r w:rsidRPr="001C39A5">
        <w:rPr>
          <w:rFonts w:ascii="Calibri" w:hAnsi="Calibri"/>
          <w:sz w:val="20"/>
          <w:lang w:val="en-US"/>
        </w:rPr>
        <w:t xml:space="preserve">However, conflict sociologists such as Marxists and feminists dispute this. They argue that society is based on a conflict between different social groups such as social classes or genders. In this conflict, some groups have more power, status or wealth than others. Conflict sociologists see the relationship between groups as one of domination and subordination, in which the dominant group act as oppressors. </w:t>
      </w:r>
    </w:p>
    <w:p w14:paraId="081FA4C9" w14:textId="77777777" w:rsidR="00B80422" w:rsidRPr="001C39A5" w:rsidRDefault="00B80422" w:rsidP="00B80422">
      <w:pPr>
        <w:rPr>
          <w:rFonts w:ascii="Calibri" w:hAnsi="Calibri"/>
          <w:sz w:val="20"/>
          <w:lang w:val="en-US"/>
        </w:rPr>
      </w:pPr>
    </w:p>
    <w:p w14:paraId="41017ABA" w14:textId="77777777" w:rsidR="00B80422" w:rsidRPr="001C39A5" w:rsidRDefault="00B80422" w:rsidP="00B80422">
      <w:pPr>
        <w:rPr>
          <w:rFonts w:ascii="Calibri" w:hAnsi="Calibri"/>
          <w:sz w:val="20"/>
          <w:lang w:val="en-US"/>
        </w:rPr>
      </w:pPr>
    </w:p>
    <w:p w14:paraId="70CE04E3" w14:textId="77777777" w:rsidR="00B80422" w:rsidRDefault="00B80422" w:rsidP="00B80422">
      <w:pPr>
        <w:rPr>
          <w:rFonts w:ascii="Calibri" w:hAnsi="Calibri"/>
          <w:sz w:val="22"/>
          <w:szCs w:val="22"/>
          <w:lang w:val="en-US"/>
        </w:rPr>
      </w:pPr>
      <w:r w:rsidRPr="00E87B11">
        <w:rPr>
          <w:rFonts w:ascii="Calibri" w:hAnsi="Calibri"/>
          <w:sz w:val="28"/>
          <w:szCs w:val="28"/>
          <w:lang w:val="en-US"/>
        </w:rPr>
        <w:t>The conflict view</w:t>
      </w:r>
      <w:r w:rsidRPr="00E87B11">
        <w:rPr>
          <w:rFonts w:ascii="Calibri" w:hAnsi="Calibri"/>
          <w:sz w:val="28"/>
          <w:szCs w:val="28"/>
          <w:lang w:val="en-US"/>
        </w:rPr>
        <w:br/>
      </w:r>
    </w:p>
    <w:p w14:paraId="2A9E7812" w14:textId="77777777" w:rsidR="00B80422" w:rsidRPr="001C39A5" w:rsidRDefault="00B80422" w:rsidP="00B80422">
      <w:pPr>
        <w:numPr>
          <w:ilvl w:val="0"/>
          <w:numId w:val="57"/>
        </w:numPr>
        <w:rPr>
          <w:rFonts w:ascii="Calibri" w:hAnsi="Calibri"/>
          <w:sz w:val="20"/>
          <w:lang w:val="en-US"/>
        </w:rPr>
      </w:pPr>
      <w:r w:rsidRPr="001C39A5">
        <w:rPr>
          <w:rFonts w:ascii="Calibri" w:hAnsi="Calibri"/>
          <w:sz w:val="20"/>
          <w:lang w:val="en-US"/>
        </w:rPr>
        <w:t>Conflict sociologists argue that the ‘</w:t>
      </w:r>
      <w:proofErr w:type="gramStart"/>
      <w:r w:rsidRPr="001C39A5">
        <w:rPr>
          <w:rFonts w:ascii="Calibri" w:hAnsi="Calibri"/>
          <w:sz w:val="20"/>
          <w:lang w:val="en-US"/>
        </w:rPr>
        <w:t>march</w:t>
      </w:r>
      <w:proofErr w:type="gramEnd"/>
      <w:r w:rsidRPr="001C39A5">
        <w:rPr>
          <w:rFonts w:ascii="Calibri" w:hAnsi="Calibri"/>
          <w:sz w:val="20"/>
          <w:lang w:val="en-US"/>
        </w:rPr>
        <w:t xml:space="preserve"> of progress’ view of modern childhood is based on a false and </w:t>
      </w:r>
      <w:proofErr w:type="spellStart"/>
      <w:r w:rsidRPr="001C39A5">
        <w:rPr>
          <w:rFonts w:ascii="Calibri" w:hAnsi="Calibri"/>
          <w:sz w:val="20"/>
          <w:lang w:val="en-US"/>
        </w:rPr>
        <w:t>idealised</w:t>
      </w:r>
      <w:proofErr w:type="spellEnd"/>
      <w:r w:rsidRPr="001C39A5">
        <w:rPr>
          <w:rFonts w:ascii="Calibri" w:hAnsi="Calibri"/>
          <w:sz w:val="20"/>
          <w:lang w:val="en-US"/>
        </w:rPr>
        <w:t xml:space="preserve"> image that ignores important inequalities. They </w:t>
      </w:r>
      <w:proofErr w:type="spellStart"/>
      <w:r w:rsidRPr="001C39A5">
        <w:rPr>
          <w:rFonts w:ascii="Calibri" w:hAnsi="Calibri"/>
          <w:sz w:val="20"/>
          <w:lang w:val="en-US"/>
        </w:rPr>
        <w:t>criticise</w:t>
      </w:r>
      <w:proofErr w:type="spellEnd"/>
      <w:r w:rsidRPr="001C39A5">
        <w:rPr>
          <w:rFonts w:ascii="Calibri" w:hAnsi="Calibri"/>
          <w:sz w:val="20"/>
          <w:lang w:val="en-US"/>
        </w:rPr>
        <w:t xml:space="preserve"> the ‘march of progress’ view on two grounds: </w:t>
      </w:r>
    </w:p>
    <w:p w14:paraId="1C710AE8" w14:textId="77777777" w:rsidR="00B80422" w:rsidRPr="001C39A5" w:rsidRDefault="00B80422" w:rsidP="00B80422">
      <w:pPr>
        <w:numPr>
          <w:ilvl w:val="1"/>
          <w:numId w:val="57"/>
        </w:numPr>
        <w:rPr>
          <w:rFonts w:ascii="Calibri" w:hAnsi="Calibri"/>
          <w:sz w:val="20"/>
          <w:lang w:val="en-US"/>
        </w:rPr>
      </w:pPr>
      <w:r w:rsidRPr="001C39A5">
        <w:rPr>
          <w:rFonts w:ascii="Calibri" w:hAnsi="Calibri"/>
          <w:sz w:val="20"/>
          <w:lang w:val="en-US"/>
        </w:rPr>
        <w:t xml:space="preserve">There are inequalities </w:t>
      </w:r>
      <w:r w:rsidRPr="001C39A5">
        <w:rPr>
          <w:rFonts w:ascii="Calibri" w:hAnsi="Calibri"/>
          <w:i/>
          <w:iCs/>
          <w:sz w:val="20"/>
          <w:lang w:val="en-US"/>
        </w:rPr>
        <w:t xml:space="preserve">among children </w:t>
      </w:r>
      <w:r w:rsidRPr="001C39A5">
        <w:rPr>
          <w:rFonts w:ascii="Calibri" w:hAnsi="Calibri"/>
          <w:sz w:val="20"/>
          <w:lang w:val="en-US"/>
        </w:rPr>
        <w:t xml:space="preserve">in terms of the opportunities and risks they face: many today remain unprotected and badly cared for. </w:t>
      </w:r>
    </w:p>
    <w:p w14:paraId="37BC1AE2" w14:textId="77777777" w:rsidR="00B80422" w:rsidRPr="001C39A5" w:rsidRDefault="00B80422" w:rsidP="00B80422">
      <w:pPr>
        <w:numPr>
          <w:ilvl w:val="1"/>
          <w:numId w:val="57"/>
        </w:numPr>
        <w:rPr>
          <w:rFonts w:ascii="Calibri" w:hAnsi="Calibri"/>
          <w:sz w:val="20"/>
          <w:lang w:val="en-US"/>
        </w:rPr>
      </w:pPr>
      <w:r w:rsidRPr="001C39A5">
        <w:rPr>
          <w:rFonts w:ascii="Calibri" w:hAnsi="Calibri"/>
          <w:sz w:val="20"/>
          <w:lang w:val="en-US"/>
        </w:rPr>
        <w:t xml:space="preserve">The inequalities </w:t>
      </w:r>
      <w:proofErr w:type="spellStart"/>
      <w:r w:rsidRPr="001C39A5">
        <w:rPr>
          <w:rFonts w:ascii="Calibri" w:hAnsi="Calibri"/>
          <w:sz w:val="20"/>
          <w:lang w:val="en-US"/>
        </w:rPr>
        <w:t>belween</w:t>
      </w:r>
      <w:proofErr w:type="spellEnd"/>
      <w:r w:rsidRPr="001C39A5">
        <w:rPr>
          <w:rFonts w:ascii="Calibri" w:hAnsi="Calibri"/>
          <w:sz w:val="20"/>
          <w:lang w:val="en-US"/>
        </w:rPr>
        <w:t xml:space="preserve"> </w:t>
      </w:r>
      <w:r w:rsidRPr="001C39A5">
        <w:rPr>
          <w:rFonts w:ascii="Calibri" w:hAnsi="Calibri"/>
          <w:i/>
          <w:iCs/>
          <w:sz w:val="20"/>
          <w:lang w:val="en-US"/>
        </w:rPr>
        <w:t xml:space="preserve">children and adults </w:t>
      </w:r>
      <w:r w:rsidRPr="001C39A5">
        <w:rPr>
          <w:rFonts w:ascii="Calibri" w:hAnsi="Calibri"/>
          <w:sz w:val="20"/>
          <w:lang w:val="en-US"/>
        </w:rPr>
        <w:t xml:space="preserve">are greater than ever: children today experience greater control, oppression and dependency, not greater care and protection. </w:t>
      </w:r>
    </w:p>
    <w:p w14:paraId="46601735" w14:textId="77777777" w:rsidR="00B80422" w:rsidRPr="001C39A5" w:rsidRDefault="00B80422" w:rsidP="00B80422">
      <w:pPr>
        <w:rPr>
          <w:rFonts w:ascii="Calibri" w:hAnsi="Calibri"/>
          <w:sz w:val="20"/>
          <w:lang w:val="en-US"/>
        </w:rPr>
      </w:pPr>
    </w:p>
    <w:p w14:paraId="6F67348D" w14:textId="77777777" w:rsidR="00B80422" w:rsidRPr="001C39A5" w:rsidRDefault="00B80422" w:rsidP="00B80422">
      <w:pPr>
        <w:numPr>
          <w:ilvl w:val="0"/>
          <w:numId w:val="57"/>
        </w:numPr>
        <w:rPr>
          <w:rFonts w:ascii="Calibri" w:hAnsi="Calibri"/>
          <w:sz w:val="20"/>
          <w:lang w:val="en-US"/>
        </w:rPr>
      </w:pPr>
      <w:r w:rsidRPr="001C39A5">
        <w:rPr>
          <w:rFonts w:ascii="Calibri" w:hAnsi="Calibri"/>
          <w:sz w:val="20"/>
          <w:lang w:val="en-US"/>
        </w:rPr>
        <w:t xml:space="preserve">Inequalities among children </w:t>
      </w:r>
      <w:r w:rsidRPr="001C39A5">
        <w:rPr>
          <w:rFonts w:ascii="Calibri" w:hAnsi="Calibri"/>
          <w:sz w:val="20"/>
          <w:lang w:val="en-US"/>
        </w:rPr>
        <w:br/>
        <w:t>Not all children share the same status or experiences:</w:t>
      </w:r>
    </w:p>
    <w:p w14:paraId="6557FF6E" w14:textId="77777777" w:rsidR="00B80422" w:rsidRPr="001C39A5" w:rsidRDefault="00B80422" w:rsidP="00B80422">
      <w:pPr>
        <w:numPr>
          <w:ilvl w:val="1"/>
          <w:numId w:val="57"/>
        </w:numPr>
        <w:rPr>
          <w:rFonts w:ascii="Calibri" w:hAnsi="Calibri"/>
          <w:sz w:val="20"/>
          <w:lang w:val="en-US"/>
        </w:rPr>
      </w:pPr>
      <w:proofErr w:type="gramStart"/>
      <w:r w:rsidRPr="001C39A5">
        <w:rPr>
          <w:rFonts w:ascii="Calibri" w:hAnsi="Calibri"/>
          <w:sz w:val="20"/>
          <w:lang w:val="en-US"/>
        </w:rPr>
        <w:t>children</w:t>
      </w:r>
      <w:proofErr w:type="gramEnd"/>
      <w:r w:rsidRPr="001C39A5">
        <w:rPr>
          <w:rFonts w:ascii="Calibri" w:hAnsi="Calibri"/>
          <w:sz w:val="20"/>
          <w:lang w:val="en-US"/>
        </w:rPr>
        <w:t xml:space="preserve"> of different </w:t>
      </w:r>
      <w:r w:rsidRPr="001C39A5">
        <w:rPr>
          <w:rFonts w:ascii="Calibri" w:hAnsi="Calibri"/>
          <w:i/>
          <w:iCs/>
          <w:sz w:val="20"/>
          <w:lang w:val="en-US"/>
        </w:rPr>
        <w:t xml:space="preserve">nationalities </w:t>
      </w:r>
      <w:r w:rsidRPr="001C39A5">
        <w:rPr>
          <w:rFonts w:ascii="Calibri" w:hAnsi="Calibri"/>
          <w:sz w:val="20"/>
          <w:lang w:val="en-US"/>
        </w:rPr>
        <w:t xml:space="preserve">are likely to experience different childhoods and different life chances. 90% of the world’s low birth-weight babies are born in the Third World. </w:t>
      </w:r>
    </w:p>
    <w:p w14:paraId="7BEF02B0" w14:textId="77777777" w:rsidR="00B80422" w:rsidRPr="001C39A5" w:rsidRDefault="00B80422" w:rsidP="00B80422">
      <w:pPr>
        <w:numPr>
          <w:ilvl w:val="1"/>
          <w:numId w:val="57"/>
        </w:numPr>
        <w:rPr>
          <w:rFonts w:ascii="Calibri" w:hAnsi="Calibri"/>
          <w:sz w:val="20"/>
          <w:lang w:val="en-US"/>
        </w:rPr>
      </w:pPr>
      <w:r w:rsidRPr="001C39A5">
        <w:rPr>
          <w:rFonts w:ascii="Calibri" w:hAnsi="Calibri"/>
          <w:sz w:val="20"/>
          <w:lang w:val="en-US"/>
        </w:rPr>
        <w:t xml:space="preserve">There are also </w:t>
      </w:r>
      <w:r w:rsidRPr="001C39A5">
        <w:rPr>
          <w:rFonts w:ascii="Calibri" w:hAnsi="Calibri"/>
          <w:i/>
          <w:iCs/>
          <w:sz w:val="20"/>
          <w:lang w:val="en-US"/>
        </w:rPr>
        <w:t xml:space="preserve">gender </w:t>
      </w:r>
      <w:r w:rsidRPr="001C39A5">
        <w:rPr>
          <w:rFonts w:ascii="Calibri" w:hAnsi="Calibri"/>
          <w:sz w:val="20"/>
          <w:lang w:val="en-US"/>
        </w:rPr>
        <w:t>differences between children. For example, according to Mayer Hillman (1993), boys are more likely to be allowed to cross or cycle on roads, use buses, and go out after dark unaccompanied</w:t>
      </w:r>
    </w:p>
    <w:p w14:paraId="1B471113" w14:textId="77777777" w:rsidR="00B80422" w:rsidRPr="001C39A5" w:rsidRDefault="00B80422" w:rsidP="00B80422">
      <w:pPr>
        <w:numPr>
          <w:ilvl w:val="1"/>
          <w:numId w:val="57"/>
        </w:numPr>
        <w:rPr>
          <w:rFonts w:ascii="Calibri" w:hAnsi="Calibri"/>
          <w:sz w:val="20"/>
          <w:lang w:val="en-US"/>
        </w:rPr>
      </w:pPr>
      <w:r w:rsidRPr="001C39A5">
        <w:rPr>
          <w:rFonts w:ascii="Calibri" w:hAnsi="Calibri"/>
          <w:sz w:val="20"/>
          <w:lang w:val="en-US"/>
        </w:rPr>
        <w:t xml:space="preserve">Similarly, there are </w:t>
      </w:r>
      <w:r w:rsidRPr="001C39A5">
        <w:rPr>
          <w:rFonts w:ascii="Calibri" w:hAnsi="Calibri"/>
          <w:i/>
          <w:iCs/>
          <w:sz w:val="20"/>
          <w:lang w:val="en-US"/>
        </w:rPr>
        <w:t xml:space="preserve">ethnic </w:t>
      </w:r>
      <w:r w:rsidRPr="001C39A5">
        <w:rPr>
          <w:rFonts w:ascii="Calibri" w:hAnsi="Calibri"/>
          <w:sz w:val="20"/>
          <w:lang w:val="en-US"/>
        </w:rPr>
        <w:t xml:space="preserve">differences: Julia </w:t>
      </w:r>
      <w:proofErr w:type="spellStart"/>
      <w:r w:rsidRPr="001C39A5">
        <w:rPr>
          <w:rFonts w:ascii="Calibri" w:hAnsi="Calibri"/>
          <w:sz w:val="20"/>
          <w:lang w:val="en-US"/>
        </w:rPr>
        <w:t>Brannen’s</w:t>
      </w:r>
      <w:proofErr w:type="spellEnd"/>
      <w:r w:rsidRPr="001C39A5">
        <w:rPr>
          <w:rFonts w:ascii="Calibri" w:hAnsi="Calibri"/>
          <w:sz w:val="20"/>
          <w:lang w:val="en-US"/>
        </w:rPr>
        <w:t xml:space="preserve"> (1994) study of 15-16 year olds found that Asian parents were more likely than other parents to be strict towards their daughters. </w:t>
      </w:r>
    </w:p>
    <w:p w14:paraId="1066D88D" w14:textId="77777777" w:rsidR="00B80422" w:rsidRPr="001C39A5" w:rsidRDefault="00B80422" w:rsidP="00B80422">
      <w:pPr>
        <w:rPr>
          <w:rFonts w:ascii="Calibri" w:hAnsi="Calibri"/>
          <w:sz w:val="20"/>
          <w:lang w:val="en-US"/>
        </w:rPr>
      </w:pPr>
    </w:p>
    <w:p w14:paraId="548E5A1C" w14:textId="77777777" w:rsidR="00B80422" w:rsidRPr="001C39A5" w:rsidRDefault="00B80422" w:rsidP="00B80422">
      <w:pPr>
        <w:numPr>
          <w:ilvl w:val="0"/>
          <w:numId w:val="57"/>
        </w:numPr>
        <w:rPr>
          <w:rFonts w:ascii="Calibri" w:hAnsi="Calibri"/>
          <w:sz w:val="20"/>
          <w:lang w:val="en-US"/>
        </w:rPr>
      </w:pPr>
      <w:r w:rsidRPr="001C39A5">
        <w:rPr>
          <w:rFonts w:ascii="Calibri" w:hAnsi="Calibri"/>
          <w:sz w:val="20"/>
          <w:lang w:val="en-US"/>
        </w:rPr>
        <w:t>There are also important class differences between children:</w:t>
      </w:r>
    </w:p>
    <w:p w14:paraId="7423C98C" w14:textId="77777777" w:rsidR="00B80422" w:rsidRPr="001C39A5" w:rsidRDefault="00B80422" w:rsidP="00B80422">
      <w:pPr>
        <w:numPr>
          <w:ilvl w:val="1"/>
          <w:numId w:val="57"/>
        </w:numPr>
        <w:rPr>
          <w:rFonts w:ascii="Calibri" w:hAnsi="Calibri"/>
          <w:sz w:val="20"/>
          <w:lang w:val="en-US"/>
        </w:rPr>
      </w:pPr>
      <w:r w:rsidRPr="001C39A5">
        <w:rPr>
          <w:rFonts w:ascii="Calibri" w:hAnsi="Calibri"/>
          <w:sz w:val="20"/>
          <w:lang w:val="en-US"/>
        </w:rPr>
        <w:t>Poor mothers are more likely to have low birth-weight babies which may delay physical and intellectual development</w:t>
      </w:r>
    </w:p>
    <w:p w14:paraId="1BF7F6D9" w14:textId="77777777" w:rsidR="00B80422" w:rsidRPr="001C39A5" w:rsidRDefault="00B80422" w:rsidP="00B80422">
      <w:pPr>
        <w:numPr>
          <w:ilvl w:val="1"/>
          <w:numId w:val="57"/>
        </w:numPr>
        <w:rPr>
          <w:rFonts w:ascii="Calibri" w:hAnsi="Calibri"/>
          <w:sz w:val="20"/>
          <w:lang w:val="en-US"/>
        </w:rPr>
      </w:pPr>
      <w:r w:rsidRPr="001C39A5">
        <w:rPr>
          <w:rFonts w:ascii="Calibri" w:hAnsi="Calibri"/>
          <w:sz w:val="20"/>
          <w:lang w:val="en-US"/>
        </w:rPr>
        <w:t xml:space="preserve">According to </w:t>
      </w:r>
      <w:proofErr w:type="spellStart"/>
      <w:r w:rsidRPr="001C39A5">
        <w:rPr>
          <w:rFonts w:ascii="Calibri" w:hAnsi="Calibri"/>
          <w:sz w:val="20"/>
          <w:lang w:val="en-US"/>
        </w:rPr>
        <w:t>Woodroffe</w:t>
      </w:r>
      <w:proofErr w:type="spellEnd"/>
      <w:r w:rsidRPr="001C39A5">
        <w:rPr>
          <w:rFonts w:ascii="Calibri" w:hAnsi="Calibri"/>
          <w:sz w:val="20"/>
          <w:lang w:val="en-US"/>
        </w:rPr>
        <w:t>, children from manual backgrounds are more likely to be hyperactive and suffer long-standing illnesses than children of professionals.</w:t>
      </w:r>
    </w:p>
    <w:p w14:paraId="12C5A765" w14:textId="77777777" w:rsidR="00B80422" w:rsidRPr="001C39A5" w:rsidRDefault="00B80422" w:rsidP="00B80422">
      <w:pPr>
        <w:rPr>
          <w:rFonts w:ascii="Calibri" w:hAnsi="Calibri"/>
          <w:sz w:val="20"/>
          <w:lang w:val="en-US"/>
        </w:rPr>
      </w:pPr>
    </w:p>
    <w:p w14:paraId="43B388E3" w14:textId="77777777" w:rsidR="00B80422" w:rsidRDefault="00B80422" w:rsidP="00B80422">
      <w:pPr>
        <w:rPr>
          <w:rFonts w:ascii="Calibri" w:hAnsi="Calibri"/>
          <w:sz w:val="28"/>
          <w:szCs w:val="28"/>
          <w:lang w:val="en-US"/>
        </w:rPr>
      </w:pPr>
    </w:p>
    <w:p w14:paraId="599732F9" w14:textId="77777777" w:rsidR="00B80422" w:rsidRDefault="00B80422" w:rsidP="00B80422">
      <w:pPr>
        <w:rPr>
          <w:rFonts w:ascii="Calibri" w:hAnsi="Calibri"/>
          <w:sz w:val="28"/>
          <w:szCs w:val="28"/>
          <w:lang w:val="en-US"/>
        </w:rPr>
      </w:pPr>
      <w:r>
        <w:rPr>
          <w:rFonts w:ascii="Calibri" w:hAnsi="Calibri"/>
          <w:sz w:val="28"/>
          <w:szCs w:val="28"/>
          <w:lang w:val="en-US"/>
        </w:rPr>
        <w:t>Child liberationists – inequalities between children and adults</w:t>
      </w:r>
    </w:p>
    <w:p w14:paraId="188B5160" w14:textId="77777777" w:rsidR="00B80422" w:rsidRDefault="00B80422" w:rsidP="00B80422">
      <w:pPr>
        <w:rPr>
          <w:rFonts w:ascii="Calibri" w:hAnsi="Calibri"/>
          <w:sz w:val="28"/>
          <w:szCs w:val="28"/>
          <w:lang w:val="en-US"/>
        </w:rPr>
      </w:pPr>
    </w:p>
    <w:p w14:paraId="33BD9E53" w14:textId="77777777" w:rsidR="00B80422" w:rsidRPr="001C39A5" w:rsidRDefault="00B80422" w:rsidP="00B80422">
      <w:pPr>
        <w:numPr>
          <w:ilvl w:val="0"/>
          <w:numId w:val="58"/>
        </w:numPr>
        <w:rPr>
          <w:rFonts w:ascii="Calibri" w:hAnsi="Calibri"/>
          <w:sz w:val="20"/>
          <w:lang w:val="en-US"/>
        </w:rPr>
      </w:pPr>
      <w:r w:rsidRPr="001C39A5">
        <w:rPr>
          <w:rFonts w:ascii="Calibri" w:hAnsi="Calibri"/>
          <w:sz w:val="20"/>
          <w:lang w:val="en-US"/>
        </w:rPr>
        <w:t>Child liberationists see the need to free children from adult control.  This adult control takes a number of forms:</w:t>
      </w:r>
    </w:p>
    <w:p w14:paraId="0C6FB6D0" w14:textId="77777777" w:rsidR="00B80422" w:rsidRPr="001C39A5" w:rsidRDefault="00B80422" w:rsidP="00B80422">
      <w:pPr>
        <w:numPr>
          <w:ilvl w:val="1"/>
          <w:numId w:val="58"/>
        </w:numPr>
        <w:rPr>
          <w:rFonts w:ascii="Calibri" w:hAnsi="Calibri"/>
          <w:sz w:val="20"/>
          <w:lang w:val="en-US"/>
        </w:rPr>
      </w:pPr>
      <w:r w:rsidRPr="001C39A5">
        <w:rPr>
          <w:rFonts w:ascii="Calibri" w:hAnsi="Calibri"/>
          <w:sz w:val="20"/>
          <w:lang w:val="en-US"/>
        </w:rPr>
        <w:t>Neglect and abuse, either physical, sexual or emotional</w:t>
      </w:r>
    </w:p>
    <w:p w14:paraId="34C5092D" w14:textId="77777777" w:rsidR="00B80422" w:rsidRPr="001C39A5" w:rsidRDefault="00B80422" w:rsidP="00B80422">
      <w:pPr>
        <w:numPr>
          <w:ilvl w:val="1"/>
          <w:numId w:val="58"/>
        </w:numPr>
        <w:rPr>
          <w:rFonts w:ascii="Calibri" w:hAnsi="Calibri"/>
          <w:sz w:val="20"/>
          <w:lang w:val="en-US"/>
        </w:rPr>
      </w:pPr>
      <w:r w:rsidRPr="001C39A5">
        <w:rPr>
          <w:rFonts w:ascii="Calibri" w:hAnsi="Calibri"/>
          <w:sz w:val="20"/>
          <w:lang w:val="en-US"/>
        </w:rPr>
        <w:t>Controls over children’s space – children are told to play in some areas and are forbidden to be in others such as some shops and hotels</w:t>
      </w:r>
    </w:p>
    <w:p w14:paraId="05FDE55C" w14:textId="77777777" w:rsidR="00B80422" w:rsidRPr="001C39A5" w:rsidRDefault="00B80422" w:rsidP="00B80422">
      <w:pPr>
        <w:numPr>
          <w:ilvl w:val="1"/>
          <w:numId w:val="58"/>
        </w:numPr>
        <w:rPr>
          <w:rFonts w:ascii="Calibri" w:hAnsi="Calibri"/>
          <w:sz w:val="20"/>
          <w:lang w:val="en-US"/>
        </w:rPr>
      </w:pPr>
      <w:r w:rsidRPr="001C39A5">
        <w:rPr>
          <w:rFonts w:ascii="Calibri" w:hAnsi="Calibri"/>
          <w:sz w:val="20"/>
          <w:lang w:val="en-US"/>
        </w:rPr>
        <w:t xml:space="preserve">Controls over children’s time – adults in modern societies control children’s daily routines, including when they get up, eat, go to school, go to bed </w:t>
      </w:r>
      <w:proofErr w:type="spellStart"/>
      <w:r w:rsidRPr="001C39A5">
        <w:rPr>
          <w:rFonts w:ascii="Calibri" w:hAnsi="Calibri"/>
          <w:sz w:val="20"/>
          <w:lang w:val="en-US"/>
        </w:rPr>
        <w:t>etc</w:t>
      </w:r>
      <w:proofErr w:type="spellEnd"/>
    </w:p>
    <w:p w14:paraId="78549E02" w14:textId="77777777" w:rsidR="00B80422" w:rsidRPr="001C39A5" w:rsidRDefault="00B80422" w:rsidP="00B80422">
      <w:pPr>
        <w:numPr>
          <w:ilvl w:val="1"/>
          <w:numId w:val="58"/>
        </w:numPr>
        <w:rPr>
          <w:rFonts w:ascii="Calibri" w:hAnsi="Calibri"/>
          <w:sz w:val="20"/>
          <w:lang w:val="en-US"/>
        </w:rPr>
      </w:pPr>
      <w:r w:rsidRPr="001C39A5">
        <w:rPr>
          <w:rFonts w:ascii="Calibri" w:hAnsi="Calibri"/>
          <w:sz w:val="20"/>
          <w:lang w:val="en-US"/>
        </w:rPr>
        <w:t>Controls over children’s bodies, including how they sit, walk and run, and what they wear, whether they can be picked-up, cuddled, or even smacked.</w:t>
      </w:r>
    </w:p>
    <w:p w14:paraId="613EBDA4" w14:textId="77777777" w:rsidR="00B80422" w:rsidRPr="001C39A5" w:rsidRDefault="00B80422" w:rsidP="00B80422">
      <w:pPr>
        <w:rPr>
          <w:rFonts w:ascii="Calibri" w:hAnsi="Calibri"/>
          <w:sz w:val="20"/>
          <w:lang w:val="en-US"/>
        </w:rPr>
      </w:pPr>
    </w:p>
    <w:p w14:paraId="3EFE33CA" w14:textId="77777777" w:rsidR="00B80422" w:rsidRPr="001C39A5" w:rsidRDefault="00B80422" w:rsidP="00B80422">
      <w:pPr>
        <w:numPr>
          <w:ilvl w:val="0"/>
          <w:numId w:val="58"/>
        </w:numPr>
        <w:rPr>
          <w:rFonts w:ascii="Calibri" w:hAnsi="Calibri"/>
          <w:sz w:val="20"/>
          <w:lang w:val="en-US"/>
        </w:rPr>
      </w:pPr>
      <w:r w:rsidRPr="001C39A5">
        <w:rPr>
          <w:rFonts w:ascii="Calibri" w:hAnsi="Calibri"/>
          <w:sz w:val="20"/>
          <w:lang w:val="en-US"/>
        </w:rPr>
        <w:t xml:space="preserve">Diana </w:t>
      </w:r>
      <w:proofErr w:type="spellStart"/>
      <w:r w:rsidRPr="001C39A5">
        <w:rPr>
          <w:rFonts w:ascii="Calibri" w:hAnsi="Calibri"/>
          <w:sz w:val="20"/>
          <w:lang w:val="en-US"/>
        </w:rPr>
        <w:t>Gittins</w:t>
      </w:r>
      <w:proofErr w:type="spellEnd"/>
      <w:r w:rsidRPr="001C39A5">
        <w:rPr>
          <w:rFonts w:ascii="Calibri" w:hAnsi="Calibri"/>
          <w:sz w:val="20"/>
          <w:lang w:val="en-US"/>
        </w:rPr>
        <w:t xml:space="preserve"> use the term ‘age patriarchy’ to describe the inequalities between adults and children. Today this power may still assert itself in the form of violence against both children and women. For example, according to Cathy </w:t>
      </w:r>
      <w:r w:rsidRPr="001C39A5">
        <w:rPr>
          <w:rFonts w:ascii="Calibri" w:hAnsi="Calibri"/>
          <w:sz w:val="20"/>
          <w:lang w:val="en-US"/>
        </w:rPr>
        <w:lastRenderedPageBreak/>
        <w:t xml:space="preserve">Humphreys and Ravi </w:t>
      </w:r>
      <w:proofErr w:type="spellStart"/>
      <w:r w:rsidRPr="001C39A5">
        <w:rPr>
          <w:rFonts w:ascii="Calibri" w:hAnsi="Calibri"/>
          <w:sz w:val="20"/>
          <w:lang w:val="en-US"/>
        </w:rPr>
        <w:t>Thiara</w:t>
      </w:r>
      <w:proofErr w:type="spellEnd"/>
      <w:r w:rsidRPr="001C39A5">
        <w:rPr>
          <w:rFonts w:ascii="Calibri" w:hAnsi="Calibri"/>
          <w:sz w:val="20"/>
          <w:lang w:val="en-US"/>
        </w:rPr>
        <w:t xml:space="preserve"> (2002), a quarter of the 200 women in their study left their abusing partner because they feared for their children’s) Such findings support </w:t>
      </w:r>
      <w:proofErr w:type="spellStart"/>
      <w:r w:rsidRPr="001C39A5">
        <w:rPr>
          <w:rFonts w:ascii="Calibri" w:hAnsi="Calibri"/>
          <w:sz w:val="20"/>
          <w:lang w:val="en-US"/>
        </w:rPr>
        <w:t>Gittins</w:t>
      </w:r>
      <w:proofErr w:type="spellEnd"/>
      <w:r w:rsidRPr="001C39A5">
        <w:rPr>
          <w:rFonts w:ascii="Calibri" w:hAnsi="Calibri"/>
          <w:sz w:val="20"/>
          <w:lang w:val="en-US"/>
        </w:rPr>
        <w:t>’ view that patriarchy oppresses children as well as women.</w:t>
      </w:r>
    </w:p>
    <w:p w14:paraId="3915A5D9" w14:textId="77777777" w:rsidR="00B80422" w:rsidRPr="001C39A5" w:rsidRDefault="00B80422" w:rsidP="00B80422">
      <w:pPr>
        <w:rPr>
          <w:rFonts w:ascii="Calibri" w:hAnsi="Calibri"/>
          <w:sz w:val="20"/>
          <w:lang w:val="en-US"/>
        </w:rPr>
      </w:pPr>
    </w:p>
    <w:p w14:paraId="0E884B07" w14:textId="77777777" w:rsidR="00B80422" w:rsidRPr="001C39A5" w:rsidRDefault="00B80422" w:rsidP="00B80422">
      <w:pPr>
        <w:numPr>
          <w:ilvl w:val="0"/>
          <w:numId w:val="58"/>
        </w:numPr>
        <w:rPr>
          <w:rFonts w:ascii="Calibri" w:hAnsi="Calibri"/>
          <w:sz w:val="20"/>
          <w:lang w:val="en-US"/>
        </w:rPr>
      </w:pPr>
      <w:r w:rsidRPr="001C39A5">
        <w:rPr>
          <w:rFonts w:ascii="Calibri" w:hAnsi="Calibri"/>
          <w:sz w:val="20"/>
          <w:lang w:val="en-US"/>
        </w:rPr>
        <w:t xml:space="preserve">However, critics of the child liberationist view argue that some adult control over children’s lives is justified on the grounds that children cannot make rational decisions and so are unable to safeguard their interests themselves. </w:t>
      </w:r>
    </w:p>
    <w:p w14:paraId="1DB3132D" w14:textId="77777777" w:rsidR="00B80422" w:rsidRPr="001C39A5" w:rsidRDefault="00B80422" w:rsidP="00B80422">
      <w:pPr>
        <w:pStyle w:val="ListParagraph"/>
        <w:rPr>
          <w:rFonts w:ascii="Calibri" w:hAnsi="Calibri"/>
          <w:sz w:val="20"/>
          <w:lang w:val="en-US"/>
        </w:rPr>
      </w:pPr>
    </w:p>
    <w:p w14:paraId="79F371B2" w14:textId="77777777" w:rsidR="00B80422" w:rsidRPr="001C39A5" w:rsidRDefault="00B80422" w:rsidP="00B80422">
      <w:pPr>
        <w:numPr>
          <w:ilvl w:val="0"/>
          <w:numId w:val="58"/>
        </w:numPr>
        <w:rPr>
          <w:rFonts w:ascii="Calibri" w:hAnsi="Calibri"/>
          <w:sz w:val="20"/>
          <w:lang w:val="en-US"/>
        </w:rPr>
      </w:pPr>
      <w:r w:rsidRPr="001C39A5">
        <w:rPr>
          <w:rFonts w:ascii="Calibri" w:hAnsi="Calibri"/>
          <w:sz w:val="20"/>
          <w:lang w:val="en-US"/>
        </w:rPr>
        <w:t xml:space="preserve">Critics also argue that, although children remain under adult supervision, they are not as powerless as the child </w:t>
      </w:r>
      <w:proofErr w:type="gramStart"/>
      <w:r w:rsidRPr="001C39A5">
        <w:rPr>
          <w:rFonts w:ascii="Calibri" w:hAnsi="Calibri"/>
          <w:sz w:val="20"/>
          <w:lang w:val="en-US"/>
        </w:rPr>
        <w:t>liberationists</w:t>
      </w:r>
      <w:proofErr w:type="gramEnd"/>
      <w:r w:rsidRPr="001C39A5">
        <w:rPr>
          <w:rFonts w:ascii="Calibri" w:hAnsi="Calibri"/>
          <w:sz w:val="20"/>
          <w:lang w:val="en-US"/>
        </w:rPr>
        <w:t xml:space="preserve"> claim. For example, as we saw earlier, the 1989 Children Act and the United Nations Convention on the Rights of the Child establish the principle that children have legal rights to be protected and consulted. </w:t>
      </w:r>
      <w:r w:rsidRPr="001C39A5">
        <w:rPr>
          <w:rFonts w:ascii="Calibri" w:hAnsi="Calibri"/>
          <w:sz w:val="20"/>
          <w:lang w:val="en-US"/>
        </w:rPr>
        <w:br/>
      </w:r>
    </w:p>
    <w:p w14:paraId="568189B0" w14:textId="77777777" w:rsidR="00B80422" w:rsidRDefault="00B80422" w:rsidP="0064432D">
      <w:pPr>
        <w:rPr>
          <w:rFonts w:ascii="Calibri" w:hAnsi="Calibri"/>
          <w:sz w:val="22"/>
          <w:szCs w:val="22"/>
          <w:lang w:val="en-US"/>
        </w:rPr>
      </w:pPr>
    </w:p>
    <w:p w14:paraId="428C06DE" w14:textId="77777777" w:rsidR="00B80422" w:rsidRPr="001E1F22" w:rsidRDefault="00B80422" w:rsidP="00B80422">
      <w:pPr>
        <w:rPr>
          <w:rFonts w:ascii="Calibri" w:hAnsi="Calibri"/>
          <w:sz w:val="28"/>
          <w:szCs w:val="28"/>
          <w:lang w:val="en-US"/>
        </w:rPr>
      </w:pPr>
      <w:r w:rsidRPr="001E1F22">
        <w:rPr>
          <w:rFonts w:ascii="Calibri" w:hAnsi="Calibri"/>
          <w:sz w:val="28"/>
          <w:szCs w:val="28"/>
          <w:lang w:val="en-US"/>
        </w:rPr>
        <w:t xml:space="preserve">The disappearance of childhood </w:t>
      </w:r>
    </w:p>
    <w:p w14:paraId="10F05C00" w14:textId="77777777" w:rsidR="00B80422" w:rsidRDefault="00B80422" w:rsidP="00B80422">
      <w:pPr>
        <w:rPr>
          <w:rFonts w:ascii="Calibri" w:hAnsi="Calibri"/>
          <w:sz w:val="22"/>
          <w:szCs w:val="22"/>
          <w:lang w:val="en-US"/>
        </w:rPr>
      </w:pPr>
    </w:p>
    <w:p w14:paraId="70062E4F" w14:textId="77777777" w:rsidR="00B80422" w:rsidRPr="001C39A5" w:rsidRDefault="00B80422" w:rsidP="00B80422">
      <w:pPr>
        <w:numPr>
          <w:ilvl w:val="0"/>
          <w:numId w:val="59"/>
        </w:numPr>
        <w:rPr>
          <w:rFonts w:ascii="Calibri" w:hAnsi="Calibri"/>
          <w:sz w:val="20"/>
          <w:lang w:val="en-US"/>
        </w:rPr>
      </w:pPr>
      <w:r w:rsidRPr="001C39A5">
        <w:rPr>
          <w:rFonts w:ascii="Calibri" w:hAnsi="Calibri"/>
          <w:sz w:val="20"/>
          <w:lang w:val="en-US"/>
        </w:rPr>
        <w:t xml:space="preserve">Neil Postman (1994) argues that childhood is ‘disappearing at a dazzling speed’. He points to the trend towards giving children the same rights as adults, the disappearance of children’s traditional unsupervised games, the growing similarity of adult and children’s clothing, and even to cases of children committing ‘adult’ crimes such as murder. In his view, the cause both of the emergence of childhood, and now its disappearance, lies in the rise and fall of print culture and its replacement by television culture. </w:t>
      </w:r>
    </w:p>
    <w:p w14:paraId="382B8363" w14:textId="77777777" w:rsidR="00B80422" w:rsidRPr="001C39A5" w:rsidRDefault="00B80422" w:rsidP="00B80422">
      <w:pPr>
        <w:ind w:left="720"/>
        <w:rPr>
          <w:rFonts w:ascii="Calibri" w:hAnsi="Calibri"/>
          <w:sz w:val="20"/>
          <w:lang w:val="en-US"/>
        </w:rPr>
      </w:pPr>
    </w:p>
    <w:p w14:paraId="785C3C03" w14:textId="77777777" w:rsidR="00B80422" w:rsidRPr="001C39A5" w:rsidRDefault="00B80422" w:rsidP="00B80422">
      <w:pPr>
        <w:numPr>
          <w:ilvl w:val="0"/>
          <w:numId w:val="59"/>
        </w:numPr>
        <w:rPr>
          <w:rFonts w:ascii="Calibri" w:hAnsi="Calibri"/>
          <w:sz w:val="20"/>
          <w:lang w:val="en-US"/>
        </w:rPr>
      </w:pPr>
      <w:r w:rsidRPr="001C39A5">
        <w:rPr>
          <w:rFonts w:ascii="Calibri" w:hAnsi="Calibri"/>
          <w:sz w:val="20"/>
          <w:lang w:val="en-US"/>
        </w:rPr>
        <w:t xml:space="preserve">Television blurs the distinction between childhood and adulthood by destroying the information hierarchy. Unlike the printed word, TV does not require special skills to access it, and it makes information available to adults and children alike. The boundary between adult and child is broken down, adult authority diminishes, and the ignorance and innocence of childhood is replaced by knowledge and cynicism. </w:t>
      </w:r>
    </w:p>
    <w:p w14:paraId="05773122" w14:textId="77777777" w:rsidR="00B80422" w:rsidRPr="001C39A5" w:rsidRDefault="00B80422" w:rsidP="00B80422">
      <w:pPr>
        <w:pStyle w:val="ListParagraph"/>
        <w:rPr>
          <w:rFonts w:ascii="Calibri" w:hAnsi="Calibri"/>
          <w:sz w:val="20"/>
          <w:lang w:val="en-US"/>
        </w:rPr>
      </w:pPr>
    </w:p>
    <w:p w14:paraId="48A4AA83" w14:textId="77777777" w:rsidR="00B80422" w:rsidRPr="001C39A5" w:rsidRDefault="00B80422" w:rsidP="00B80422">
      <w:pPr>
        <w:numPr>
          <w:ilvl w:val="0"/>
          <w:numId w:val="59"/>
        </w:numPr>
        <w:rPr>
          <w:rFonts w:ascii="Calibri" w:hAnsi="Calibri"/>
          <w:sz w:val="20"/>
          <w:lang w:val="en-US"/>
        </w:rPr>
      </w:pPr>
      <w:r w:rsidRPr="001C39A5">
        <w:rPr>
          <w:rFonts w:ascii="Calibri" w:hAnsi="Calibri"/>
          <w:sz w:val="20"/>
          <w:lang w:val="en-US"/>
        </w:rPr>
        <w:t xml:space="preserve">However, unlike Postman, </w:t>
      </w:r>
      <w:proofErr w:type="spellStart"/>
      <w:r w:rsidRPr="001C39A5">
        <w:rPr>
          <w:rFonts w:ascii="Calibri" w:hAnsi="Calibri"/>
          <w:sz w:val="20"/>
          <w:lang w:val="en-US"/>
        </w:rPr>
        <w:t>lona</w:t>
      </w:r>
      <w:proofErr w:type="spellEnd"/>
      <w:r w:rsidRPr="001C39A5">
        <w:rPr>
          <w:rFonts w:ascii="Calibri" w:hAnsi="Calibri"/>
          <w:sz w:val="20"/>
          <w:lang w:val="en-US"/>
        </w:rPr>
        <w:t xml:space="preserve"> Opie (1993) argues that childhood is not disappearing. Based on a lifetime of research into children’s games, rhymes and songs, conducted with her husband Peter Opie, she argues that there is strong evidence of the continued existence of a separate children’s culture over many years. </w:t>
      </w:r>
    </w:p>
    <w:p w14:paraId="702E302A" w14:textId="77777777" w:rsidR="00B80422" w:rsidRPr="001C39A5" w:rsidRDefault="00B80422" w:rsidP="00B80422">
      <w:pPr>
        <w:pStyle w:val="ListParagraph"/>
        <w:rPr>
          <w:rFonts w:ascii="Calibri" w:hAnsi="Calibri"/>
          <w:sz w:val="20"/>
          <w:lang w:val="en-US"/>
        </w:rPr>
      </w:pPr>
    </w:p>
    <w:p w14:paraId="36FAAD86" w14:textId="77777777" w:rsidR="00B80422" w:rsidRPr="001C39A5" w:rsidRDefault="00B80422" w:rsidP="00B80422">
      <w:pPr>
        <w:numPr>
          <w:ilvl w:val="0"/>
          <w:numId w:val="59"/>
        </w:numPr>
        <w:rPr>
          <w:rFonts w:ascii="Calibri" w:hAnsi="Calibri"/>
          <w:sz w:val="20"/>
          <w:lang w:val="en-US"/>
        </w:rPr>
      </w:pPr>
      <w:r w:rsidRPr="001C39A5">
        <w:rPr>
          <w:rFonts w:ascii="Calibri" w:hAnsi="Calibri"/>
          <w:sz w:val="20"/>
          <w:lang w:val="en-US"/>
        </w:rPr>
        <w:t xml:space="preserve">Their findings contradict Postman’s claim that children’s own unsupervised games are dying out Their studies show that children can and do create their own independent culture separate from that of adults. </w:t>
      </w:r>
    </w:p>
    <w:p w14:paraId="49DFC7AB" w14:textId="77777777" w:rsidR="00B80422" w:rsidRPr="001C39A5" w:rsidRDefault="00B80422" w:rsidP="00B80422">
      <w:pPr>
        <w:pStyle w:val="ListParagraph"/>
        <w:rPr>
          <w:rFonts w:ascii="Calibri" w:hAnsi="Calibri"/>
          <w:sz w:val="20"/>
          <w:lang w:val="en-US"/>
        </w:rPr>
      </w:pPr>
    </w:p>
    <w:p w14:paraId="28FBCABB" w14:textId="77777777" w:rsidR="00B80422" w:rsidRDefault="00B80422" w:rsidP="00B80422">
      <w:pPr>
        <w:rPr>
          <w:rFonts w:ascii="Calibri" w:hAnsi="Calibri"/>
          <w:sz w:val="22"/>
          <w:szCs w:val="22"/>
          <w:lang w:val="en-US"/>
        </w:rPr>
      </w:pPr>
    </w:p>
    <w:p w14:paraId="5E9D3914" w14:textId="77777777" w:rsidR="00B80422" w:rsidRDefault="00B80422" w:rsidP="00B80422">
      <w:pPr>
        <w:rPr>
          <w:rFonts w:ascii="Calibri" w:hAnsi="Calibri"/>
          <w:sz w:val="28"/>
          <w:szCs w:val="28"/>
          <w:lang w:val="en-US"/>
        </w:rPr>
      </w:pPr>
      <w:r w:rsidRPr="001E1F22">
        <w:rPr>
          <w:rFonts w:ascii="Calibri" w:hAnsi="Calibri"/>
          <w:sz w:val="28"/>
          <w:szCs w:val="28"/>
          <w:lang w:val="en-US"/>
        </w:rPr>
        <w:t xml:space="preserve">Toxic </w:t>
      </w:r>
      <w:proofErr w:type="gramStart"/>
      <w:r w:rsidRPr="001E1F22">
        <w:rPr>
          <w:rFonts w:ascii="Calibri" w:hAnsi="Calibri"/>
          <w:sz w:val="28"/>
          <w:szCs w:val="28"/>
          <w:lang w:val="en-US"/>
        </w:rPr>
        <w:t>childhood ?</w:t>
      </w:r>
      <w:proofErr w:type="gramEnd"/>
    </w:p>
    <w:p w14:paraId="50A3A99A" w14:textId="77777777" w:rsidR="00B80422" w:rsidRDefault="00B80422" w:rsidP="00B80422">
      <w:pPr>
        <w:rPr>
          <w:rFonts w:ascii="Calibri" w:hAnsi="Calibri"/>
          <w:sz w:val="28"/>
          <w:szCs w:val="28"/>
          <w:lang w:val="en-US"/>
        </w:rPr>
      </w:pPr>
    </w:p>
    <w:p w14:paraId="31AE6405" w14:textId="77777777" w:rsidR="00B80422" w:rsidRPr="001C39A5" w:rsidRDefault="00B80422" w:rsidP="00B80422">
      <w:pPr>
        <w:numPr>
          <w:ilvl w:val="0"/>
          <w:numId w:val="60"/>
        </w:numPr>
        <w:rPr>
          <w:rFonts w:ascii="Calibri" w:hAnsi="Calibri"/>
          <w:sz w:val="20"/>
          <w:lang w:val="en-US"/>
        </w:rPr>
      </w:pPr>
      <w:r w:rsidRPr="001C39A5">
        <w:rPr>
          <w:rFonts w:ascii="Calibri" w:hAnsi="Calibri"/>
          <w:sz w:val="20"/>
          <w:lang w:val="en-US"/>
        </w:rPr>
        <w:t xml:space="preserve">Some writers suggest that children in the UK today are experiencing what </w:t>
      </w:r>
      <w:proofErr w:type="gramStart"/>
      <w:r w:rsidRPr="001C39A5">
        <w:rPr>
          <w:rFonts w:ascii="Calibri" w:hAnsi="Calibri"/>
          <w:sz w:val="20"/>
          <w:lang w:val="en-US"/>
        </w:rPr>
        <w:t>Sue  Palmer</w:t>
      </w:r>
      <w:proofErr w:type="gramEnd"/>
      <w:r w:rsidRPr="001C39A5">
        <w:rPr>
          <w:rFonts w:ascii="Calibri" w:hAnsi="Calibri"/>
          <w:sz w:val="20"/>
          <w:lang w:val="en-US"/>
        </w:rPr>
        <w:t xml:space="preserve"> (2006) calls ‘toxic childhood’.  She argues that rapid </w:t>
      </w:r>
      <w:proofErr w:type="gramStart"/>
      <w:r w:rsidRPr="001C39A5">
        <w:rPr>
          <w:rFonts w:ascii="Calibri" w:hAnsi="Calibri"/>
          <w:sz w:val="20"/>
          <w:lang w:val="en-US"/>
        </w:rPr>
        <w:t>technological  and</w:t>
      </w:r>
      <w:proofErr w:type="gramEnd"/>
      <w:r w:rsidRPr="001C39A5">
        <w:rPr>
          <w:rFonts w:ascii="Calibri" w:hAnsi="Calibri"/>
          <w:sz w:val="20"/>
          <w:lang w:val="en-US"/>
        </w:rPr>
        <w:t xml:space="preserve"> cultural changes in the past 25  years have damaged children’s physical,  emotional and intellectual development. </w:t>
      </w:r>
      <w:r w:rsidRPr="001C39A5">
        <w:rPr>
          <w:rFonts w:ascii="Calibri" w:hAnsi="Calibri"/>
          <w:sz w:val="20"/>
          <w:lang w:val="en-US"/>
        </w:rPr>
        <w:br/>
      </w:r>
    </w:p>
    <w:p w14:paraId="0A3FDCF3" w14:textId="77777777" w:rsidR="00B80422" w:rsidRPr="001C39A5" w:rsidRDefault="00B80422" w:rsidP="00B80422">
      <w:pPr>
        <w:numPr>
          <w:ilvl w:val="0"/>
          <w:numId w:val="60"/>
        </w:numPr>
        <w:rPr>
          <w:rFonts w:ascii="Calibri" w:hAnsi="Calibri"/>
          <w:sz w:val="20"/>
          <w:lang w:val="en-US"/>
        </w:rPr>
      </w:pPr>
      <w:r w:rsidRPr="001C39A5">
        <w:rPr>
          <w:rFonts w:ascii="Calibri" w:hAnsi="Calibri"/>
          <w:sz w:val="20"/>
          <w:lang w:val="en-US"/>
        </w:rPr>
        <w:t xml:space="preserve">These changes range from junk food, computer games, and intensive marketing to children, to the long hours worked by parents and the growing emphasis on testing in education. </w:t>
      </w:r>
      <w:r w:rsidRPr="001C39A5">
        <w:rPr>
          <w:rFonts w:ascii="Calibri" w:hAnsi="Calibri"/>
          <w:sz w:val="20"/>
          <w:lang w:val="en-US"/>
        </w:rPr>
        <w:br/>
      </w:r>
    </w:p>
    <w:p w14:paraId="4F0C148B" w14:textId="77777777" w:rsidR="00B80422" w:rsidRPr="001C39A5" w:rsidRDefault="00B80422" w:rsidP="00B80422">
      <w:pPr>
        <w:numPr>
          <w:ilvl w:val="0"/>
          <w:numId w:val="60"/>
        </w:numPr>
        <w:rPr>
          <w:rFonts w:ascii="Calibri" w:hAnsi="Calibri"/>
          <w:sz w:val="20"/>
          <w:lang w:val="en-US"/>
        </w:rPr>
      </w:pPr>
      <w:r w:rsidRPr="001C39A5">
        <w:rPr>
          <w:rFonts w:ascii="Calibri" w:hAnsi="Calibri"/>
          <w:sz w:val="20"/>
          <w:lang w:val="en-US"/>
        </w:rPr>
        <w:t xml:space="preserve">Concerns have also been expressed about young people’s </w:t>
      </w:r>
      <w:proofErr w:type="spellStart"/>
      <w:r w:rsidRPr="001C39A5">
        <w:rPr>
          <w:rFonts w:ascii="Calibri" w:hAnsi="Calibri"/>
          <w:sz w:val="20"/>
          <w:lang w:val="en-US"/>
        </w:rPr>
        <w:t>behaviour</w:t>
      </w:r>
      <w:proofErr w:type="spellEnd"/>
      <w:r w:rsidRPr="001C39A5">
        <w:rPr>
          <w:rFonts w:ascii="Calibri" w:hAnsi="Calibri"/>
          <w:sz w:val="20"/>
          <w:lang w:val="en-US"/>
        </w:rPr>
        <w:t xml:space="preserve"> </w:t>
      </w:r>
      <w:proofErr w:type="gramStart"/>
      <w:r w:rsidRPr="001C39A5">
        <w:rPr>
          <w:rFonts w:ascii="Calibri" w:hAnsi="Calibri"/>
          <w:sz w:val="20"/>
          <w:lang w:val="en-US"/>
        </w:rPr>
        <w:t>For  example</w:t>
      </w:r>
      <w:proofErr w:type="gramEnd"/>
      <w:r w:rsidRPr="001C39A5">
        <w:rPr>
          <w:rFonts w:ascii="Calibri" w:hAnsi="Calibri"/>
          <w:sz w:val="20"/>
          <w:lang w:val="en-US"/>
        </w:rPr>
        <w:t xml:space="preserve">, Julia Margo and Mike Dixon  (2006), drawing on recent studies, report  that UK youth are at or near the top of international league tables for obesity, self-harm, drug and  alcohol abuse, violence, early sexual experience and teenage pregnancies. A UNICEF survey in 2007 ranked the UK 21’ out of 25 for children’s well being. </w:t>
      </w:r>
      <w:r w:rsidRPr="001C39A5">
        <w:rPr>
          <w:rFonts w:ascii="Calibri" w:hAnsi="Calibri"/>
          <w:sz w:val="20"/>
          <w:lang w:val="en-US"/>
        </w:rPr>
        <w:br/>
      </w:r>
    </w:p>
    <w:p w14:paraId="1D7CF02A" w14:textId="77777777" w:rsidR="00B80422" w:rsidRPr="001C39A5" w:rsidRDefault="00B80422" w:rsidP="00B80422">
      <w:pPr>
        <w:numPr>
          <w:ilvl w:val="0"/>
          <w:numId w:val="60"/>
        </w:numPr>
        <w:rPr>
          <w:rFonts w:ascii="Calibri" w:hAnsi="Calibri"/>
          <w:sz w:val="20"/>
          <w:lang w:val="en-US"/>
        </w:rPr>
      </w:pPr>
      <w:r w:rsidRPr="001C39A5">
        <w:rPr>
          <w:rFonts w:ascii="Calibri" w:hAnsi="Calibri"/>
          <w:sz w:val="20"/>
          <w:lang w:val="en-US"/>
        </w:rPr>
        <w:t xml:space="preserve">Such concerns reveal an anxiety that the modern notion of childhood as an innocent and protected stage is under threat. However it is hard to draw firm conclusions about this, for two reasons. </w:t>
      </w:r>
    </w:p>
    <w:p w14:paraId="5D1642AA" w14:textId="77777777" w:rsidR="00B80422" w:rsidRPr="001C39A5" w:rsidRDefault="00B80422" w:rsidP="00B80422">
      <w:pPr>
        <w:numPr>
          <w:ilvl w:val="1"/>
          <w:numId w:val="60"/>
        </w:numPr>
        <w:rPr>
          <w:rFonts w:ascii="Calibri" w:hAnsi="Calibri"/>
          <w:sz w:val="20"/>
          <w:lang w:val="en-US"/>
        </w:rPr>
      </w:pPr>
      <w:r w:rsidRPr="001C39A5">
        <w:rPr>
          <w:rFonts w:ascii="Calibri" w:hAnsi="Calibri"/>
          <w:sz w:val="20"/>
          <w:lang w:val="en-US"/>
        </w:rPr>
        <w:t xml:space="preserve">Firstly, not all children are affected equally by these negative trends. </w:t>
      </w:r>
      <w:r w:rsidRPr="001C39A5">
        <w:rPr>
          <w:rFonts w:ascii="Calibri" w:hAnsi="Calibri"/>
          <w:iCs/>
          <w:sz w:val="20"/>
          <w:lang w:val="en-US"/>
        </w:rPr>
        <w:t xml:space="preserve">There are clusters of young people, namely those growing up on the poorer end of the social scale, who live desperate lives, while others do not. </w:t>
      </w:r>
    </w:p>
    <w:p w14:paraId="3A085192" w14:textId="77777777" w:rsidR="00B80422" w:rsidRPr="001C39A5" w:rsidRDefault="00B80422" w:rsidP="00B80422">
      <w:pPr>
        <w:numPr>
          <w:ilvl w:val="1"/>
          <w:numId w:val="60"/>
        </w:numPr>
        <w:rPr>
          <w:rFonts w:ascii="Calibri" w:hAnsi="Calibri"/>
          <w:sz w:val="20"/>
          <w:lang w:val="en-US"/>
        </w:rPr>
      </w:pPr>
      <w:r w:rsidRPr="001C39A5">
        <w:rPr>
          <w:rFonts w:ascii="Calibri" w:hAnsi="Calibri"/>
          <w:sz w:val="20"/>
          <w:lang w:val="en-US"/>
        </w:rPr>
        <w:t>Secondly, it depends on which aspect of childhood we look at, Some aspects suggest the continuation of childhood as a separate age-status, while others suggest it may be disappearing or changing.</w:t>
      </w:r>
    </w:p>
    <w:p w14:paraId="7E5D775D" w14:textId="77777777" w:rsidR="00B80422" w:rsidRDefault="00B80422" w:rsidP="00B80422">
      <w:pPr>
        <w:rPr>
          <w:rFonts w:ascii="Calibri" w:hAnsi="Calibri"/>
          <w:sz w:val="22"/>
          <w:szCs w:val="22"/>
          <w:lang w:val="en-US"/>
        </w:rPr>
      </w:pPr>
    </w:p>
    <w:p w14:paraId="62B9345A" w14:textId="77777777" w:rsidR="00B80422" w:rsidRDefault="00B80422" w:rsidP="00B80422">
      <w:pPr>
        <w:rPr>
          <w:rFonts w:ascii="Calibri" w:hAnsi="Calibri"/>
          <w:sz w:val="22"/>
          <w:szCs w:val="22"/>
          <w:lang w:val="en-US"/>
        </w:rPr>
      </w:pPr>
    </w:p>
    <w:p w14:paraId="761A58F4" w14:textId="77777777" w:rsidR="00B80422" w:rsidRDefault="00B80422" w:rsidP="00B80422">
      <w:pPr>
        <w:jc w:val="center"/>
        <w:rPr>
          <w:rFonts w:ascii="Calibri" w:hAnsi="Calibri"/>
          <w:sz w:val="96"/>
          <w:szCs w:val="96"/>
          <w:lang w:val="en-US"/>
        </w:rPr>
      </w:pPr>
      <w:r>
        <w:rPr>
          <w:rFonts w:ascii="Calibri" w:hAnsi="Calibri"/>
          <w:sz w:val="96"/>
          <w:szCs w:val="96"/>
          <w:lang w:val="en-US"/>
        </w:rPr>
        <w:lastRenderedPageBreak/>
        <w:t>Demography</w:t>
      </w:r>
    </w:p>
    <w:p w14:paraId="6BD376EF" w14:textId="77777777" w:rsidR="00B80422" w:rsidRPr="0026678C" w:rsidRDefault="00B80422" w:rsidP="00B80422">
      <w:pPr>
        <w:rPr>
          <w:rFonts w:ascii="Calibri" w:hAnsi="Calibri"/>
          <w:sz w:val="22"/>
          <w:szCs w:val="22"/>
          <w:lang w:val="en-US"/>
        </w:rPr>
      </w:pPr>
    </w:p>
    <w:p w14:paraId="2A86970D" w14:textId="77777777" w:rsidR="00B80422" w:rsidRPr="004522E3" w:rsidRDefault="00B80422" w:rsidP="00B80422">
      <w:pPr>
        <w:rPr>
          <w:rFonts w:ascii="Calibri" w:hAnsi="Calibri"/>
          <w:sz w:val="40"/>
          <w:szCs w:val="40"/>
          <w:lang w:val="en-US"/>
        </w:rPr>
      </w:pPr>
      <w:r>
        <w:rPr>
          <w:rFonts w:ascii="Calibri" w:hAnsi="Calibri"/>
          <w:sz w:val="40"/>
          <w:szCs w:val="40"/>
          <w:lang w:val="en-US"/>
        </w:rPr>
        <w:t xml:space="preserve">1. </w:t>
      </w:r>
      <w:r w:rsidRPr="004522E3">
        <w:rPr>
          <w:rFonts w:ascii="Calibri" w:hAnsi="Calibri"/>
          <w:sz w:val="40"/>
          <w:szCs w:val="40"/>
          <w:lang w:val="en-US"/>
        </w:rPr>
        <w:t xml:space="preserve">Births </w:t>
      </w:r>
    </w:p>
    <w:p w14:paraId="085D9AAE" w14:textId="77777777" w:rsidR="00B80422" w:rsidRDefault="00B80422" w:rsidP="00B80422">
      <w:pPr>
        <w:rPr>
          <w:rFonts w:ascii="Calibri" w:hAnsi="Calibri"/>
          <w:sz w:val="28"/>
          <w:szCs w:val="28"/>
          <w:lang w:val="en-US"/>
        </w:rPr>
      </w:pPr>
    </w:p>
    <w:p w14:paraId="0A03A73B" w14:textId="77777777" w:rsidR="00B80422" w:rsidRPr="001C39A5" w:rsidRDefault="00B80422" w:rsidP="00B80422">
      <w:pPr>
        <w:numPr>
          <w:ilvl w:val="0"/>
          <w:numId w:val="63"/>
        </w:numPr>
        <w:rPr>
          <w:rFonts w:ascii="Calibri" w:hAnsi="Calibri"/>
          <w:sz w:val="20"/>
          <w:lang w:val="en-US"/>
        </w:rPr>
      </w:pPr>
      <w:r w:rsidRPr="001C39A5">
        <w:rPr>
          <w:rFonts w:ascii="Calibri" w:hAnsi="Calibri"/>
          <w:sz w:val="20"/>
          <w:lang w:val="en-US"/>
        </w:rPr>
        <w:t>The birth rate is the number of live births per 1000 of the population per year.</w:t>
      </w:r>
    </w:p>
    <w:p w14:paraId="493347BE" w14:textId="77777777" w:rsidR="00B80422" w:rsidRPr="001C39A5" w:rsidRDefault="00B80422" w:rsidP="00B80422">
      <w:pPr>
        <w:ind w:left="720"/>
        <w:rPr>
          <w:rFonts w:ascii="Calibri" w:hAnsi="Calibri"/>
          <w:sz w:val="20"/>
          <w:lang w:val="en-US"/>
        </w:rPr>
      </w:pPr>
    </w:p>
    <w:p w14:paraId="4F541E89" w14:textId="77777777" w:rsidR="00B80422" w:rsidRPr="001C39A5" w:rsidRDefault="00B80422" w:rsidP="00B80422">
      <w:pPr>
        <w:numPr>
          <w:ilvl w:val="0"/>
          <w:numId w:val="61"/>
        </w:numPr>
        <w:rPr>
          <w:rFonts w:ascii="Calibri" w:hAnsi="Calibri"/>
          <w:sz w:val="20"/>
          <w:lang w:val="en-US"/>
        </w:rPr>
      </w:pPr>
      <w:r w:rsidRPr="001C39A5">
        <w:rPr>
          <w:rFonts w:ascii="Calibri" w:hAnsi="Calibri"/>
          <w:sz w:val="20"/>
          <w:lang w:val="en-US"/>
        </w:rPr>
        <w:t xml:space="preserve">There have been fluctuations in births, with three baby booms’ in the 20tb century. </w:t>
      </w:r>
    </w:p>
    <w:p w14:paraId="692457CA" w14:textId="77777777" w:rsidR="00B80422" w:rsidRPr="001C39A5" w:rsidRDefault="00B80422" w:rsidP="00B80422">
      <w:pPr>
        <w:ind w:left="720"/>
        <w:rPr>
          <w:rFonts w:ascii="Calibri" w:hAnsi="Calibri"/>
          <w:sz w:val="20"/>
          <w:lang w:val="en-US"/>
        </w:rPr>
      </w:pPr>
    </w:p>
    <w:p w14:paraId="3248E169" w14:textId="77777777" w:rsidR="00B80422" w:rsidRPr="001C39A5" w:rsidRDefault="00B80422" w:rsidP="00B80422">
      <w:pPr>
        <w:numPr>
          <w:ilvl w:val="0"/>
          <w:numId w:val="62"/>
        </w:numPr>
        <w:ind w:left="1080"/>
        <w:rPr>
          <w:rFonts w:ascii="Calibri" w:hAnsi="Calibri"/>
          <w:sz w:val="20"/>
          <w:lang w:val="en-US"/>
        </w:rPr>
      </w:pPr>
      <w:r w:rsidRPr="001C39A5">
        <w:rPr>
          <w:rFonts w:ascii="Calibri" w:hAnsi="Calibri"/>
          <w:sz w:val="20"/>
          <w:lang w:val="en-US"/>
        </w:rPr>
        <w:t xml:space="preserve">The first two came after the two world wars (1914-18 and 1939-45) as returning servicemen and their partners started families that they had postponed during the war years. </w:t>
      </w:r>
      <w:r w:rsidRPr="001C39A5">
        <w:rPr>
          <w:rFonts w:ascii="Calibri" w:hAnsi="Calibri"/>
          <w:sz w:val="20"/>
          <w:lang w:val="en-US"/>
        </w:rPr>
        <w:br/>
      </w:r>
    </w:p>
    <w:p w14:paraId="30FC4ABE" w14:textId="77777777" w:rsidR="00B80422" w:rsidRPr="001C39A5" w:rsidRDefault="00B80422" w:rsidP="00B80422">
      <w:pPr>
        <w:numPr>
          <w:ilvl w:val="0"/>
          <w:numId w:val="62"/>
        </w:numPr>
        <w:ind w:left="1080"/>
        <w:rPr>
          <w:rFonts w:ascii="Calibri" w:hAnsi="Calibri"/>
          <w:sz w:val="20"/>
          <w:lang w:val="en-US"/>
        </w:rPr>
      </w:pPr>
      <w:r w:rsidRPr="001C39A5">
        <w:rPr>
          <w:rFonts w:ascii="Calibri" w:hAnsi="Calibri"/>
          <w:sz w:val="20"/>
          <w:lang w:val="en-US"/>
        </w:rPr>
        <w:t xml:space="preserve">There was a third baby boom in the 1960s, after which the birth rate fell sharply during the 1970s. The rate rose during the 1980s, before falling again after the early 1990s, with a recent increase since 2001. </w:t>
      </w:r>
    </w:p>
    <w:p w14:paraId="59CC2D71" w14:textId="77777777" w:rsidR="00B80422" w:rsidRPr="001C39A5" w:rsidRDefault="00B80422" w:rsidP="00B80422">
      <w:pPr>
        <w:ind w:left="1080"/>
        <w:rPr>
          <w:rFonts w:ascii="Calibri" w:hAnsi="Calibri"/>
          <w:sz w:val="20"/>
          <w:lang w:val="en-US"/>
        </w:rPr>
      </w:pPr>
    </w:p>
    <w:p w14:paraId="08F840C4" w14:textId="77777777" w:rsidR="00B80422" w:rsidRDefault="00B80422" w:rsidP="00B80422">
      <w:pPr>
        <w:rPr>
          <w:rFonts w:ascii="Calibri" w:hAnsi="Calibri"/>
          <w:sz w:val="22"/>
          <w:szCs w:val="22"/>
          <w:lang w:val="en-US"/>
        </w:rPr>
      </w:pPr>
    </w:p>
    <w:p w14:paraId="36D94438" w14:textId="77777777" w:rsidR="00B80422" w:rsidRPr="0026678C" w:rsidRDefault="00B80422" w:rsidP="00B80422">
      <w:pPr>
        <w:rPr>
          <w:rFonts w:ascii="Calibri" w:hAnsi="Calibri"/>
          <w:sz w:val="28"/>
          <w:szCs w:val="28"/>
          <w:lang w:val="en-US"/>
        </w:rPr>
      </w:pPr>
      <w:r w:rsidRPr="00285562">
        <w:rPr>
          <w:rFonts w:ascii="Calibri" w:hAnsi="Calibri"/>
          <w:sz w:val="28"/>
          <w:szCs w:val="28"/>
          <w:lang w:val="en-US"/>
        </w:rPr>
        <w:t xml:space="preserve">The total fertility rate </w:t>
      </w:r>
    </w:p>
    <w:p w14:paraId="481AE7D8" w14:textId="77777777" w:rsidR="00B80422" w:rsidRDefault="00B80422" w:rsidP="00B80422">
      <w:pPr>
        <w:rPr>
          <w:rFonts w:ascii="Calibri" w:hAnsi="Calibri"/>
          <w:sz w:val="22"/>
          <w:szCs w:val="22"/>
          <w:lang w:val="en-US"/>
        </w:rPr>
      </w:pPr>
    </w:p>
    <w:p w14:paraId="4B3D1898" w14:textId="77777777" w:rsidR="00B80422" w:rsidRPr="001C39A5" w:rsidRDefault="00B80422" w:rsidP="00B80422">
      <w:pPr>
        <w:numPr>
          <w:ilvl w:val="0"/>
          <w:numId w:val="61"/>
        </w:numPr>
        <w:rPr>
          <w:rFonts w:ascii="Calibri" w:hAnsi="Calibri"/>
          <w:sz w:val="20"/>
          <w:lang w:val="en-US"/>
        </w:rPr>
      </w:pPr>
      <w:r w:rsidRPr="001C39A5">
        <w:rPr>
          <w:rFonts w:ascii="Calibri" w:hAnsi="Calibri"/>
          <w:sz w:val="20"/>
          <w:lang w:val="en-US"/>
        </w:rPr>
        <w:t>The total fertility rate (TFR) is the average number of children women will have during their fertile years.</w:t>
      </w:r>
    </w:p>
    <w:p w14:paraId="01E551DE" w14:textId="77777777" w:rsidR="00B80422" w:rsidRPr="001C39A5" w:rsidRDefault="00B80422" w:rsidP="00B80422">
      <w:pPr>
        <w:rPr>
          <w:rFonts w:ascii="Calibri" w:hAnsi="Calibri"/>
          <w:sz w:val="20"/>
          <w:lang w:val="en-US"/>
        </w:rPr>
      </w:pPr>
    </w:p>
    <w:p w14:paraId="55827289" w14:textId="77777777" w:rsidR="00B80422" w:rsidRPr="001C39A5" w:rsidRDefault="00B80422" w:rsidP="00B80422">
      <w:pPr>
        <w:numPr>
          <w:ilvl w:val="0"/>
          <w:numId w:val="61"/>
        </w:numPr>
        <w:rPr>
          <w:rFonts w:ascii="Calibri" w:hAnsi="Calibri"/>
          <w:sz w:val="20"/>
          <w:lang w:val="en-US"/>
        </w:rPr>
      </w:pPr>
      <w:r w:rsidRPr="001C39A5">
        <w:rPr>
          <w:rFonts w:ascii="Calibri" w:hAnsi="Calibri"/>
          <w:sz w:val="20"/>
          <w:lang w:val="en-US"/>
        </w:rPr>
        <w:t xml:space="preserve">The factors determining the birth rate are, firstly, the proportion of women who are of childbearing age (usually taken to be aged 15-44) and, secondly, how fertile they are  - that is, how many children they have. </w:t>
      </w:r>
      <w:r w:rsidRPr="001C39A5">
        <w:rPr>
          <w:rFonts w:ascii="Calibri" w:hAnsi="Calibri"/>
          <w:sz w:val="20"/>
          <w:lang w:val="en-US"/>
        </w:rPr>
        <w:br/>
      </w:r>
    </w:p>
    <w:p w14:paraId="0870D727" w14:textId="77777777" w:rsidR="00B80422" w:rsidRPr="001C39A5" w:rsidRDefault="00B80422" w:rsidP="00B80422">
      <w:pPr>
        <w:numPr>
          <w:ilvl w:val="0"/>
          <w:numId w:val="61"/>
        </w:numPr>
        <w:rPr>
          <w:rFonts w:ascii="Calibri" w:hAnsi="Calibri"/>
          <w:sz w:val="20"/>
          <w:lang w:val="en-US"/>
        </w:rPr>
      </w:pPr>
      <w:r w:rsidRPr="001C39A5">
        <w:rPr>
          <w:rFonts w:ascii="Calibri" w:hAnsi="Calibri"/>
          <w:sz w:val="20"/>
          <w:lang w:val="en-US"/>
        </w:rPr>
        <w:t xml:space="preserve">The UK’s TFR has risen since 2001, but it is still much lower than in the past. </w:t>
      </w:r>
    </w:p>
    <w:p w14:paraId="6BFAB46E" w14:textId="77777777" w:rsidR="00B80422" w:rsidRPr="001C39A5" w:rsidRDefault="00B80422" w:rsidP="00B80422">
      <w:pPr>
        <w:rPr>
          <w:rFonts w:ascii="Calibri" w:hAnsi="Calibri"/>
          <w:sz w:val="20"/>
          <w:lang w:val="en-US"/>
        </w:rPr>
      </w:pPr>
    </w:p>
    <w:p w14:paraId="0BE8C1D2" w14:textId="77777777" w:rsidR="00B80422" w:rsidRPr="001C39A5" w:rsidRDefault="00B80422" w:rsidP="00B80422">
      <w:pPr>
        <w:numPr>
          <w:ilvl w:val="0"/>
          <w:numId w:val="61"/>
        </w:numPr>
        <w:rPr>
          <w:rFonts w:ascii="Calibri" w:hAnsi="Calibri"/>
          <w:sz w:val="20"/>
          <w:lang w:val="en-US"/>
        </w:rPr>
      </w:pPr>
      <w:r w:rsidRPr="001C39A5">
        <w:rPr>
          <w:rFonts w:ascii="Calibri" w:hAnsi="Calibri"/>
          <w:sz w:val="20"/>
          <w:lang w:val="en-US"/>
        </w:rPr>
        <w:t xml:space="preserve">These changes in fertility and birth rates reflect the fact that: </w:t>
      </w:r>
    </w:p>
    <w:p w14:paraId="7B605174" w14:textId="77777777" w:rsidR="00B80422" w:rsidRPr="001C39A5" w:rsidRDefault="00B80422" w:rsidP="00B80422">
      <w:pPr>
        <w:pStyle w:val="ListParagraph"/>
        <w:rPr>
          <w:rFonts w:ascii="Calibri" w:hAnsi="Calibri"/>
          <w:sz w:val="20"/>
          <w:lang w:val="en-US"/>
        </w:rPr>
      </w:pPr>
    </w:p>
    <w:p w14:paraId="3921C9E0" w14:textId="77777777" w:rsidR="00B80422" w:rsidRPr="001C39A5" w:rsidRDefault="00B80422" w:rsidP="00B80422">
      <w:pPr>
        <w:numPr>
          <w:ilvl w:val="0"/>
          <w:numId w:val="64"/>
        </w:numPr>
        <w:ind w:left="1440"/>
        <w:rPr>
          <w:rFonts w:ascii="Calibri" w:hAnsi="Calibri"/>
          <w:sz w:val="20"/>
          <w:lang w:val="en-US"/>
        </w:rPr>
      </w:pPr>
      <w:r w:rsidRPr="001C39A5">
        <w:rPr>
          <w:rFonts w:ascii="Calibri" w:hAnsi="Calibri"/>
          <w:sz w:val="20"/>
          <w:lang w:val="en-US"/>
        </w:rPr>
        <w:t xml:space="preserve">More women are remaining childless than in the past. </w:t>
      </w:r>
    </w:p>
    <w:p w14:paraId="604A5E3B" w14:textId="77777777" w:rsidR="00B80422" w:rsidRPr="001C39A5" w:rsidRDefault="00B80422" w:rsidP="00B80422">
      <w:pPr>
        <w:pStyle w:val="ListParagraph"/>
        <w:ind w:left="1800"/>
        <w:rPr>
          <w:rFonts w:ascii="Calibri" w:hAnsi="Calibri"/>
          <w:sz w:val="20"/>
          <w:lang w:val="en-US"/>
        </w:rPr>
      </w:pPr>
    </w:p>
    <w:p w14:paraId="200DDEB1" w14:textId="77777777" w:rsidR="00B80422" w:rsidRPr="001C39A5" w:rsidRDefault="00B80422" w:rsidP="00B80422">
      <w:pPr>
        <w:numPr>
          <w:ilvl w:val="0"/>
          <w:numId w:val="64"/>
        </w:numPr>
        <w:ind w:left="1440"/>
        <w:rPr>
          <w:rFonts w:ascii="Calibri" w:hAnsi="Calibri"/>
          <w:sz w:val="20"/>
          <w:lang w:val="en-US"/>
        </w:rPr>
      </w:pPr>
      <w:r w:rsidRPr="001C39A5">
        <w:rPr>
          <w:rFonts w:ascii="Calibri" w:hAnsi="Calibri"/>
          <w:sz w:val="20"/>
          <w:lang w:val="en-US"/>
        </w:rPr>
        <w:t xml:space="preserve">Women are postponing having children: the average age for giving birth is now 29.6, and fertility rates for women in their 30s and 40s are on the increase. Older women may be less fertile and have fewer fertile years remaining, and so they produce fewer children. </w:t>
      </w:r>
    </w:p>
    <w:p w14:paraId="4F24FD4C" w14:textId="77777777" w:rsidR="00B80422" w:rsidRPr="001C39A5" w:rsidRDefault="00B80422" w:rsidP="00B80422">
      <w:pPr>
        <w:rPr>
          <w:rFonts w:ascii="Calibri" w:hAnsi="Calibri"/>
          <w:sz w:val="20"/>
          <w:lang w:val="en-US"/>
        </w:rPr>
      </w:pPr>
    </w:p>
    <w:p w14:paraId="59163402" w14:textId="77777777" w:rsidR="00B80422" w:rsidRDefault="00B80422" w:rsidP="00B80422">
      <w:pPr>
        <w:rPr>
          <w:rFonts w:ascii="Calibri" w:hAnsi="Calibri"/>
          <w:sz w:val="22"/>
          <w:szCs w:val="22"/>
          <w:lang w:val="en-US"/>
        </w:rPr>
      </w:pPr>
    </w:p>
    <w:p w14:paraId="43D6240B" w14:textId="77777777" w:rsidR="00B80422" w:rsidRDefault="00B80422" w:rsidP="00B80422">
      <w:pPr>
        <w:rPr>
          <w:rFonts w:ascii="Calibri" w:hAnsi="Calibri"/>
          <w:sz w:val="22"/>
          <w:szCs w:val="22"/>
          <w:lang w:val="en-US"/>
        </w:rPr>
      </w:pPr>
      <w:r w:rsidRPr="00285562">
        <w:rPr>
          <w:rFonts w:ascii="Calibri" w:hAnsi="Calibri"/>
          <w:sz w:val="28"/>
          <w:szCs w:val="28"/>
          <w:lang w:val="en-US"/>
        </w:rPr>
        <w:t>Reasons for the decline in the birth rate</w:t>
      </w:r>
      <w:r w:rsidRPr="00285562">
        <w:rPr>
          <w:rFonts w:ascii="Calibri" w:hAnsi="Calibri"/>
          <w:sz w:val="22"/>
          <w:szCs w:val="22"/>
          <w:lang w:val="en-US"/>
        </w:rPr>
        <w:t xml:space="preserve"> </w:t>
      </w:r>
      <w:r w:rsidRPr="00285562">
        <w:rPr>
          <w:rFonts w:ascii="Calibri" w:hAnsi="Calibri"/>
          <w:sz w:val="22"/>
          <w:szCs w:val="22"/>
          <w:lang w:val="en-US"/>
        </w:rPr>
        <w:br/>
      </w:r>
    </w:p>
    <w:p w14:paraId="09318261" w14:textId="77777777" w:rsidR="00B80422" w:rsidRPr="001C39A5" w:rsidRDefault="00B80422" w:rsidP="00B80422">
      <w:pPr>
        <w:numPr>
          <w:ilvl w:val="0"/>
          <w:numId w:val="65"/>
        </w:numPr>
        <w:rPr>
          <w:rFonts w:ascii="Calibri" w:hAnsi="Calibri"/>
          <w:sz w:val="20"/>
          <w:lang w:val="en-US"/>
        </w:rPr>
      </w:pPr>
      <w:r w:rsidRPr="001C39A5">
        <w:rPr>
          <w:rFonts w:ascii="Calibri" w:hAnsi="Calibri"/>
          <w:sz w:val="20"/>
          <w:lang w:val="en-US"/>
        </w:rPr>
        <w:t>Sociologists have identified a number of reasons for the long.4erm decline in the birth rate since 1900. These reasons involve a range of social, economic, cultural, legal, political and technological factors.</w:t>
      </w:r>
      <w:r w:rsidRPr="001C39A5">
        <w:rPr>
          <w:sz w:val="20"/>
          <w:lang w:val="en-US"/>
        </w:rPr>
        <w:t xml:space="preserve"> </w:t>
      </w:r>
    </w:p>
    <w:p w14:paraId="4B63888C" w14:textId="77777777" w:rsidR="00B80422" w:rsidRPr="001C39A5" w:rsidRDefault="00B80422" w:rsidP="00B80422">
      <w:pPr>
        <w:rPr>
          <w:sz w:val="20"/>
          <w:lang w:val="en-US"/>
        </w:rPr>
      </w:pPr>
    </w:p>
    <w:p w14:paraId="447A3D5F" w14:textId="77777777" w:rsidR="00B80422" w:rsidRPr="001C39A5" w:rsidRDefault="00B80422" w:rsidP="00B80422">
      <w:pPr>
        <w:rPr>
          <w:rFonts w:ascii="Calibri" w:hAnsi="Calibri"/>
          <w:sz w:val="20"/>
          <w:lang w:val="en-US"/>
        </w:rPr>
      </w:pPr>
    </w:p>
    <w:p w14:paraId="20914F8A" w14:textId="77777777" w:rsidR="00B80422" w:rsidRPr="001C39A5" w:rsidRDefault="00B80422" w:rsidP="00B80422">
      <w:pPr>
        <w:rPr>
          <w:rFonts w:ascii="Calibri" w:hAnsi="Calibri"/>
          <w:sz w:val="20"/>
          <w:lang w:val="en-US"/>
        </w:rPr>
      </w:pPr>
      <w:r w:rsidRPr="001C39A5">
        <w:rPr>
          <w:rFonts w:ascii="Calibri" w:hAnsi="Calibri"/>
          <w:sz w:val="20"/>
          <w:lang w:val="en-US"/>
        </w:rPr>
        <w:t xml:space="preserve">1 Changes in the position of women </w:t>
      </w:r>
    </w:p>
    <w:p w14:paraId="01A51570" w14:textId="77777777" w:rsidR="00B80422" w:rsidRPr="001C39A5" w:rsidRDefault="00B80422" w:rsidP="00B80422">
      <w:pPr>
        <w:rPr>
          <w:rFonts w:ascii="Calibri" w:hAnsi="Calibri"/>
          <w:sz w:val="20"/>
          <w:lang w:val="en-US"/>
        </w:rPr>
      </w:pPr>
    </w:p>
    <w:p w14:paraId="353414EC" w14:textId="77777777" w:rsidR="00B80422" w:rsidRPr="001C39A5" w:rsidRDefault="00B80422" w:rsidP="00B80422">
      <w:pPr>
        <w:numPr>
          <w:ilvl w:val="0"/>
          <w:numId w:val="65"/>
        </w:numPr>
        <w:rPr>
          <w:rFonts w:ascii="Calibri" w:hAnsi="Calibri"/>
          <w:sz w:val="20"/>
          <w:lang w:val="en-US"/>
        </w:rPr>
      </w:pPr>
      <w:r w:rsidRPr="001C39A5">
        <w:rPr>
          <w:rFonts w:ascii="Calibri" w:hAnsi="Calibri"/>
          <w:sz w:val="20"/>
          <w:lang w:val="en-US"/>
        </w:rPr>
        <w:t xml:space="preserve">There were major changes in the position of women during the 20tb century. These include: </w:t>
      </w:r>
    </w:p>
    <w:p w14:paraId="2A137429" w14:textId="77777777" w:rsidR="00B80422" w:rsidRPr="001C39A5" w:rsidRDefault="00B80422" w:rsidP="00B80422">
      <w:pPr>
        <w:numPr>
          <w:ilvl w:val="1"/>
          <w:numId w:val="65"/>
        </w:numPr>
        <w:rPr>
          <w:rFonts w:ascii="Calibri" w:hAnsi="Calibri"/>
          <w:sz w:val="20"/>
          <w:lang w:val="en-US"/>
        </w:rPr>
      </w:pPr>
      <w:r w:rsidRPr="001C39A5">
        <w:rPr>
          <w:rFonts w:ascii="Calibri" w:hAnsi="Calibri"/>
          <w:sz w:val="20"/>
          <w:lang w:val="en-US"/>
        </w:rPr>
        <w:t xml:space="preserve">Legal equality with men, including the right to </w:t>
      </w:r>
      <w:proofErr w:type="spellStart"/>
      <w:proofErr w:type="gramStart"/>
      <w:r w:rsidRPr="001C39A5">
        <w:rPr>
          <w:rFonts w:ascii="Calibri" w:hAnsi="Calibri"/>
          <w:sz w:val="20"/>
          <w:lang w:val="en-US"/>
        </w:rPr>
        <w:t>vote.Increased</w:t>
      </w:r>
      <w:proofErr w:type="spellEnd"/>
      <w:proofErr w:type="gramEnd"/>
      <w:r w:rsidRPr="001C39A5">
        <w:rPr>
          <w:rFonts w:ascii="Calibri" w:hAnsi="Calibri"/>
          <w:sz w:val="20"/>
          <w:lang w:val="en-US"/>
        </w:rPr>
        <w:t xml:space="preserve"> educational opportunities — girls now do better at school than boys </w:t>
      </w:r>
    </w:p>
    <w:p w14:paraId="475C0061" w14:textId="77777777" w:rsidR="00B80422" w:rsidRPr="001C39A5" w:rsidRDefault="00B80422" w:rsidP="00B80422">
      <w:pPr>
        <w:numPr>
          <w:ilvl w:val="1"/>
          <w:numId w:val="65"/>
        </w:numPr>
        <w:rPr>
          <w:rFonts w:ascii="Calibri" w:hAnsi="Calibri"/>
          <w:sz w:val="20"/>
          <w:lang w:val="en-US"/>
        </w:rPr>
      </w:pPr>
      <w:r w:rsidRPr="001C39A5">
        <w:rPr>
          <w:rFonts w:ascii="Calibri" w:hAnsi="Calibri"/>
          <w:sz w:val="20"/>
          <w:lang w:val="en-US"/>
        </w:rPr>
        <w:t>More women in paid employment, plus laws outlawing unequal pay and sex discrimination.</w:t>
      </w:r>
    </w:p>
    <w:p w14:paraId="2F876344" w14:textId="77777777" w:rsidR="00B80422" w:rsidRPr="001C39A5" w:rsidRDefault="00B80422" w:rsidP="00B80422">
      <w:pPr>
        <w:numPr>
          <w:ilvl w:val="1"/>
          <w:numId w:val="65"/>
        </w:numPr>
        <w:rPr>
          <w:rFonts w:ascii="Calibri" w:hAnsi="Calibri"/>
          <w:sz w:val="20"/>
          <w:lang w:val="en-US"/>
        </w:rPr>
      </w:pPr>
      <w:r w:rsidRPr="001C39A5">
        <w:rPr>
          <w:rFonts w:ascii="Calibri" w:hAnsi="Calibri"/>
          <w:sz w:val="20"/>
          <w:lang w:val="en-US"/>
        </w:rPr>
        <w:t xml:space="preserve">Changes in attitudes to family life and women role. </w:t>
      </w:r>
    </w:p>
    <w:p w14:paraId="77F7F793" w14:textId="77777777" w:rsidR="00B80422" w:rsidRPr="001C39A5" w:rsidRDefault="00B80422" w:rsidP="00B80422">
      <w:pPr>
        <w:numPr>
          <w:ilvl w:val="1"/>
          <w:numId w:val="65"/>
        </w:numPr>
        <w:rPr>
          <w:rFonts w:ascii="Calibri" w:hAnsi="Calibri"/>
          <w:sz w:val="20"/>
          <w:lang w:val="en-US"/>
        </w:rPr>
      </w:pPr>
      <w:r w:rsidRPr="001C39A5">
        <w:rPr>
          <w:rFonts w:ascii="Calibri" w:hAnsi="Calibri"/>
          <w:sz w:val="20"/>
          <w:lang w:val="en-US"/>
        </w:rPr>
        <w:t xml:space="preserve">Easier access to divorce. </w:t>
      </w:r>
    </w:p>
    <w:p w14:paraId="7EE1B45D" w14:textId="77777777" w:rsidR="00B80422" w:rsidRPr="001C39A5" w:rsidRDefault="00B80422" w:rsidP="00B80422">
      <w:pPr>
        <w:numPr>
          <w:ilvl w:val="1"/>
          <w:numId w:val="65"/>
        </w:numPr>
        <w:rPr>
          <w:rFonts w:ascii="Calibri" w:hAnsi="Calibri"/>
          <w:sz w:val="20"/>
          <w:lang w:val="en-US"/>
        </w:rPr>
      </w:pPr>
      <w:r w:rsidRPr="001C39A5">
        <w:rPr>
          <w:rFonts w:ascii="Calibri" w:hAnsi="Calibri"/>
          <w:sz w:val="20"/>
          <w:lang w:val="en-US"/>
        </w:rPr>
        <w:t xml:space="preserve">Access to abortion and reliable contraception, giving women more control over their fertility. </w:t>
      </w:r>
    </w:p>
    <w:p w14:paraId="33D15EA1" w14:textId="77777777" w:rsidR="00B80422" w:rsidRPr="001C39A5" w:rsidRDefault="00B80422" w:rsidP="00B80422">
      <w:pPr>
        <w:numPr>
          <w:ilvl w:val="0"/>
          <w:numId w:val="65"/>
        </w:numPr>
        <w:rPr>
          <w:rFonts w:ascii="Calibri" w:hAnsi="Calibri"/>
          <w:sz w:val="20"/>
          <w:lang w:val="en-US"/>
        </w:rPr>
      </w:pPr>
      <w:r w:rsidRPr="001C39A5">
        <w:rPr>
          <w:rFonts w:ascii="Calibri" w:hAnsi="Calibri"/>
          <w:sz w:val="20"/>
          <w:lang w:val="en-US"/>
        </w:rPr>
        <w:t xml:space="preserve">As a result of these changes, women now see other possibilities in life apart from the traditional role of housewife and mother. Many are choosing to delay childbearing, or not to have children at all, in order to pursue a career. For </w:t>
      </w:r>
      <w:r w:rsidRPr="001C39A5">
        <w:rPr>
          <w:rFonts w:ascii="Calibri" w:hAnsi="Calibri"/>
          <w:sz w:val="20"/>
          <w:lang w:val="en-US"/>
        </w:rPr>
        <w:lastRenderedPageBreak/>
        <w:t xml:space="preserve">example, in 2006, one in five women aged 45 was childless—double the number of 20 years earlier </w:t>
      </w:r>
      <w:r w:rsidRPr="001C39A5">
        <w:rPr>
          <w:rFonts w:ascii="Calibri" w:hAnsi="Calibri"/>
          <w:sz w:val="20"/>
          <w:lang w:val="en-US"/>
        </w:rPr>
        <w:br/>
      </w:r>
    </w:p>
    <w:p w14:paraId="0228104C" w14:textId="77777777" w:rsidR="00B80422" w:rsidRPr="001C39A5" w:rsidRDefault="00B80422" w:rsidP="00B80422">
      <w:pPr>
        <w:rPr>
          <w:rFonts w:ascii="Calibri" w:hAnsi="Calibri"/>
          <w:sz w:val="20"/>
          <w:lang w:val="en-US"/>
        </w:rPr>
      </w:pPr>
      <w:r w:rsidRPr="001C39A5">
        <w:rPr>
          <w:rFonts w:ascii="Calibri" w:hAnsi="Calibri"/>
          <w:sz w:val="20"/>
          <w:lang w:val="en-US"/>
        </w:rPr>
        <w:t xml:space="preserve">2 Decline in the infant mortality rate </w:t>
      </w:r>
      <w:r w:rsidRPr="001C39A5">
        <w:rPr>
          <w:rFonts w:ascii="Calibri" w:hAnsi="Calibri"/>
          <w:sz w:val="20"/>
          <w:lang w:val="en-US"/>
        </w:rPr>
        <w:br/>
      </w:r>
    </w:p>
    <w:p w14:paraId="5605E3DD" w14:textId="77777777" w:rsidR="00B80422" w:rsidRPr="001C39A5" w:rsidRDefault="00B80422" w:rsidP="00B80422">
      <w:pPr>
        <w:numPr>
          <w:ilvl w:val="0"/>
          <w:numId w:val="66"/>
        </w:numPr>
        <w:rPr>
          <w:rFonts w:ascii="Calibri" w:hAnsi="Calibri"/>
          <w:sz w:val="20"/>
          <w:lang w:val="en-US"/>
        </w:rPr>
      </w:pPr>
      <w:r w:rsidRPr="001C39A5">
        <w:rPr>
          <w:rFonts w:ascii="Calibri" w:hAnsi="Calibri"/>
          <w:sz w:val="20"/>
          <w:lang w:val="en-US"/>
        </w:rPr>
        <w:t xml:space="preserve">The infant mortality rate (IMR) measures the number of infants who die before their first birthday, per thousand babies born alive, per year. Many sociologists argue that a fall in the IMR leads to a fall in the birth rate. This is because, if many infants die, parents have more children to replace those they have lost, thereby increasing the birth rate. By contrast, if infants survive, parents will have fewer of them. </w:t>
      </w:r>
    </w:p>
    <w:p w14:paraId="3B036E3A" w14:textId="77777777" w:rsidR="00B80422" w:rsidRPr="001C39A5" w:rsidRDefault="00B80422" w:rsidP="00B80422">
      <w:pPr>
        <w:ind w:left="720"/>
        <w:rPr>
          <w:rFonts w:ascii="Calibri" w:hAnsi="Calibri"/>
          <w:sz w:val="20"/>
          <w:lang w:val="en-US"/>
        </w:rPr>
      </w:pPr>
    </w:p>
    <w:p w14:paraId="0DA888DB" w14:textId="77777777" w:rsidR="00B80422" w:rsidRPr="001C39A5" w:rsidRDefault="00B80422" w:rsidP="00B80422">
      <w:pPr>
        <w:numPr>
          <w:ilvl w:val="0"/>
          <w:numId w:val="66"/>
        </w:numPr>
        <w:rPr>
          <w:rFonts w:ascii="Calibri" w:hAnsi="Calibri"/>
          <w:sz w:val="20"/>
          <w:lang w:val="en-US"/>
        </w:rPr>
      </w:pPr>
      <w:r w:rsidRPr="001C39A5">
        <w:rPr>
          <w:rFonts w:ascii="Calibri" w:hAnsi="Calibri"/>
          <w:sz w:val="20"/>
          <w:lang w:val="en-US"/>
        </w:rPr>
        <w:t xml:space="preserve">During the first half of the 20th century, the UK’s IMR began to fall. This was due to several reasons: </w:t>
      </w:r>
    </w:p>
    <w:p w14:paraId="1596EE9C" w14:textId="77777777" w:rsidR="00B80422" w:rsidRPr="001C39A5" w:rsidRDefault="00B80422" w:rsidP="00B80422">
      <w:pPr>
        <w:pStyle w:val="ListParagraph"/>
        <w:rPr>
          <w:rFonts w:ascii="Calibri" w:hAnsi="Calibri"/>
          <w:sz w:val="20"/>
          <w:lang w:val="en-US"/>
        </w:rPr>
      </w:pPr>
    </w:p>
    <w:p w14:paraId="5A4CA139" w14:textId="77777777" w:rsidR="00B80422" w:rsidRPr="001C39A5" w:rsidRDefault="00B80422" w:rsidP="00B80422">
      <w:pPr>
        <w:numPr>
          <w:ilvl w:val="1"/>
          <w:numId w:val="66"/>
        </w:numPr>
        <w:rPr>
          <w:rFonts w:ascii="Calibri" w:hAnsi="Calibri"/>
          <w:sz w:val="20"/>
          <w:lang w:val="en-US"/>
        </w:rPr>
      </w:pPr>
      <w:r w:rsidRPr="001C39A5">
        <w:rPr>
          <w:rFonts w:ascii="Calibri" w:hAnsi="Calibri"/>
          <w:sz w:val="20"/>
          <w:lang w:val="en-US"/>
        </w:rPr>
        <w:t xml:space="preserve">Improved housing and better sanitation, such as flush toilets and clean drinking water, reduced infectious disease. </w:t>
      </w:r>
    </w:p>
    <w:p w14:paraId="48D1FDA5" w14:textId="77777777" w:rsidR="00B80422" w:rsidRPr="001C39A5" w:rsidRDefault="00B80422" w:rsidP="00B80422">
      <w:pPr>
        <w:numPr>
          <w:ilvl w:val="1"/>
          <w:numId w:val="66"/>
        </w:numPr>
        <w:rPr>
          <w:rFonts w:ascii="Calibri" w:hAnsi="Calibri"/>
          <w:sz w:val="20"/>
          <w:lang w:val="en-US"/>
        </w:rPr>
      </w:pPr>
      <w:r w:rsidRPr="001C39A5">
        <w:rPr>
          <w:rFonts w:ascii="Calibri" w:hAnsi="Calibri"/>
          <w:sz w:val="20"/>
          <w:lang w:val="en-US"/>
        </w:rPr>
        <w:t xml:space="preserve">A fall in the number of married women working may have improved their health and that of their babies. </w:t>
      </w:r>
    </w:p>
    <w:p w14:paraId="3AFC7909" w14:textId="77777777" w:rsidR="00B80422" w:rsidRPr="001C39A5" w:rsidRDefault="00B80422" w:rsidP="00B80422">
      <w:pPr>
        <w:numPr>
          <w:ilvl w:val="1"/>
          <w:numId w:val="66"/>
        </w:numPr>
        <w:rPr>
          <w:rFonts w:ascii="Calibri" w:hAnsi="Calibri"/>
          <w:sz w:val="20"/>
          <w:lang w:val="en-US"/>
        </w:rPr>
      </w:pPr>
      <w:r w:rsidRPr="001C39A5">
        <w:rPr>
          <w:rFonts w:ascii="Calibri" w:hAnsi="Calibri"/>
          <w:sz w:val="20"/>
          <w:lang w:val="en-US"/>
        </w:rPr>
        <w:t xml:space="preserve">Improved services for mothers and children, such as antenatal and postnatal clinics. </w:t>
      </w:r>
      <w:r w:rsidRPr="001C39A5">
        <w:rPr>
          <w:rFonts w:ascii="Calibri" w:hAnsi="Calibri"/>
          <w:sz w:val="20"/>
          <w:lang w:val="en-US"/>
        </w:rPr>
        <w:br/>
      </w:r>
    </w:p>
    <w:p w14:paraId="02BC1CCC" w14:textId="77777777" w:rsidR="00B80422" w:rsidRPr="001C39A5" w:rsidRDefault="00B80422" w:rsidP="00B80422">
      <w:pPr>
        <w:numPr>
          <w:ilvl w:val="0"/>
          <w:numId w:val="66"/>
        </w:numPr>
        <w:rPr>
          <w:rFonts w:ascii="Calibri" w:hAnsi="Calibri"/>
          <w:sz w:val="20"/>
          <w:lang w:val="en-US"/>
        </w:rPr>
      </w:pPr>
      <w:r w:rsidRPr="001C39A5">
        <w:rPr>
          <w:rFonts w:ascii="Calibri" w:hAnsi="Calibri"/>
          <w:sz w:val="20"/>
          <w:lang w:val="en-US"/>
        </w:rPr>
        <w:t xml:space="preserve">However, while many sociologists claim that the falling IMR led to a fall in birth rates, others reject this view. For example, Brass and </w:t>
      </w:r>
      <w:proofErr w:type="spellStart"/>
      <w:r w:rsidRPr="001C39A5">
        <w:rPr>
          <w:rFonts w:ascii="Calibri" w:hAnsi="Calibri"/>
          <w:sz w:val="20"/>
          <w:lang w:val="en-US"/>
        </w:rPr>
        <w:t>Kabir</w:t>
      </w:r>
      <w:proofErr w:type="spellEnd"/>
      <w:r w:rsidRPr="001C39A5">
        <w:rPr>
          <w:rFonts w:ascii="Calibri" w:hAnsi="Calibri"/>
          <w:sz w:val="20"/>
          <w:lang w:val="en-US"/>
        </w:rPr>
        <w:t xml:space="preserve"> (1978) argue that the trend </w:t>
      </w:r>
      <w:proofErr w:type="gramStart"/>
      <w:r w:rsidRPr="001C39A5">
        <w:rPr>
          <w:rFonts w:ascii="Calibri" w:hAnsi="Calibri"/>
          <w:sz w:val="20"/>
          <w:lang w:val="en-US"/>
        </w:rPr>
        <w:t>to  smaller</w:t>
      </w:r>
      <w:proofErr w:type="gramEnd"/>
      <w:r w:rsidRPr="001C39A5">
        <w:rPr>
          <w:rFonts w:ascii="Calibri" w:hAnsi="Calibri"/>
          <w:sz w:val="20"/>
          <w:lang w:val="en-US"/>
        </w:rPr>
        <w:t xml:space="preserve"> families began not in rural areas, where the IMR first began to fall, but in urban areas, where the 1MB remained higher for longer </w:t>
      </w:r>
      <w:r w:rsidRPr="001C39A5">
        <w:rPr>
          <w:rFonts w:ascii="Calibri" w:hAnsi="Calibri"/>
          <w:sz w:val="20"/>
          <w:lang w:val="en-US"/>
        </w:rPr>
        <w:br/>
      </w:r>
    </w:p>
    <w:p w14:paraId="05A97F60" w14:textId="77777777" w:rsidR="00B80422" w:rsidRPr="001C39A5" w:rsidRDefault="00B80422" w:rsidP="00B80422">
      <w:pPr>
        <w:rPr>
          <w:rFonts w:ascii="Calibri" w:hAnsi="Calibri"/>
          <w:sz w:val="20"/>
          <w:lang w:val="en-US"/>
        </w:rPr>
      </w:pPr>
      <w:r w:rsidRPr="001C39A5">
        <w:rPr>
          <w:rFonts w:ascii="Calibri" w:hAnsi="Calibri"/>
          <w:sz w:val="20"/>
          <w:lang w:val="en-US"/>
        </w:rPr>
        <w:t xml:space="preserve">3 Children have become an economic liability </w:t>
      </w:r>
      <w:r w:rsidRPr="001C39A5">
        <w:rPr>
          <w:rFonts w:ascii="Calibri" w:hAnsi="Calibri"/>
          <w:sz w:val="20"/>
          <w:lang w:val="en-US"/>
        </w:rPr>
        <w:br/>
      </w:r>
    </w:p>
    <w:p w14:paraId="5288415F" w14:textId="77777777" w:rsidR="00B80422" w:rsidRPr="001C39A5" w:rsidRDefault="00B80422" w:rsidP="00B80422">
      <w:pPr>
        <w:numPr>
          <w:ilvl w:val="0"/>
          <w:numId w:val="67"/>
        </w:numPr>
        <w:rPr>
          <w:rFonts w:ascii="Calibri" w:hAnsi="Calibri"/>
          <w:sz w:val="20"/>
          <w:lang w:val="en-US"/>
        </w:rPr>
      </w:pPr>
      <w:r w:rsidRPr="001C39A5">
        <w:rPr>
          <w:rFonts w:ascii="Calibri" w:hAnsi="Calibri"/>
          <w:sz w:val="20"/>
          <w:lang w:val="en-US"/>
        </w:rPr>
        <w:t>Until the late 19th century, children were economic assets to their parents because they could be sent out to work from an early age to earn an income. However, since the late 191h century children have gradually become an economic liability:</w:t>
      </w:r>
    </w:p>
    <w:p w14:paraId="5040AC86" w14:textId="77777777" w:rsidR="00B80422" w:rsidRPr="001C39A5" w:rsidRDefault="00B80422" w:rsidP="00B80422">
      <w:pPr>
        <w:numPr>
          <w:ilvl w:val="1"/>
          <w:numId w:val="67"/>
        </w:numPr>
        <w:rPr>
          <w:rFonts w:ascii="Calibri" w:hAnsi="Calibri"/>
          <w:sz w:val="20"/>
          <w:lang w:val="en-US"/>
        </w:rPr>
      </w:pPr>
      <w:r w:rsidRPr="001C39A5">
        <w:rPr>
          <w:rFonts w:ascii="Calibri" w:hAnsi="Calibri"/>
          <w:sz w:val="20"/>
          <w:lang w:val="en-US"/>
        </w:rPr>
        <w:t xml:space="preserve">Laws banning child </w:t>
      </w:r>
      <w:proofErr w:type="spellStart"/>
      <w:r w:rsidRPr="001C39A5">
        <w:rPr>
          <w:rFonts w:ascii="Calibri" w:hAnsi="Calibri"/>
          <w:sz w:val="20"/>
          <w:lang w:val="en-US"/>
        </w:rPr>
        <w:t>labour</w:t>
      </w:r>
      <w:proofErr w:type="spellEnd"/>
      <w:r w:rsidRPr="001C39A5">
        <w:rPr>
          <w:rFonts w:ascii="Calibri" w:hAnsi="Calibri"/>
          <w:sz w:val="20"/>
          <w:lang w:val="en-US"/>
        </w:rPr>
        <w:t xml:space="preserve">, introducing compulsory schooling and raising the school leaving age mean that children remain economically dependent on their parents for longer and longer. </w:t>
      </w:r>
    </w:p>
    <w:p w14:paraId="5C27651F" w14:textId="77777777" w:rsidR="00B80422" w:rsidRPr="001C39A5" w:rsidRDefault="00B80422" w:rsidP="00B80422">
      <w:pPr>
        <w:rPr>
          <w:rFonts w:ascii="Calibri" w:hAnsi="Calibri"/>
          <w:sz w:val="20"/>
          <w:lang w:val="en-US"/>
        </w:rPr>
      </w:pPr>
    </w:p>
    <w:p w14:paraId="6E5F4B4C" w14:textId="77777777" w:rsidR="00B80422" w:rsidRPr="001C39A5" w:rsidRDefault="00B80422" w:rsidP="00B80422">
      <w:pPr>
        <w:rPr>
          <w:rFonts w:ascii="Calibri" w:hAnsi="Calibri"/>
          <w:sz w:val="20"/>
          <w:lang w:val="en-US"/>
        </w:rPr>
      </w:pPr>
      <w:proofErr w:type="gramStart"/>
      <w:r w:rsidRPr="001C39A5">
        <w:rPr>
          <w:rFonts w:ascii="Calibri" w:hAnsi="Calibri"/>
          <w:sz w:val="20"/>
          <w:lang w:val="en-US"/>
        </w:rPr>
        <w:t xml:space="preserve">4 Child </w:t>
      </w:r>
      <w:proofErr w:type="spellStart"/>
      <w:r w:rsidRPr="001C39A5">
        <w:rPr>
          <w:rFonts w:ascii="Calibri" w:hAnsi="Calibri"/>
          <w:sz w:val="20"/>
          <w:lang w:val="en-US"/>
        </w:rPr>
        <w:t>centredness</w:t>
      </w:r>
      <w:proofErr w:type="spellEnd"/>
      <w:r w:rsidRPr="001C39A5">
        <w:rPr>
          <w:rFonts w:ascii="Calibri" w:hAnsi="Calibri"/>
          <w:sz w:val="20"/>
          <w:lang w:val="en-US"/>
        </w:rPr>
        <w:t xml:space="preserve"> </w:t>
      </w:r>
      <w:proofErr w:type="gramEnd"/>
      <w:r w:rsidRPr="001C39A5">
        <w:rPr>
          <w:rFonts w:ascii="Calibri" w:hAnsi="Calibri"/>
          <w:sz w:val="20"/>
          <w:lang w:val="en-US"/>
        </w:rPr>
        <w:br/>
      </w:r>
    </w:p>
    <w:p w14:paraId="58D8982C" w14:textId="77777777" w:rsidR="00B80422" w:rsidRPr="001C39A5" w:rsidRDefault="00B80422" w:rsidP="00B80422">
      <w:pPr>
        <w:numPr>
          <w:ilvl w:val="0"/>
          <w:numId w:val="67"/>
        </w:numPr>
        <w:rPr>
          <w:rFonts w:ascii="Calibri" w:hAnsi="Calibri"/>
          <w:sz w:val="20"/>
          <w:lang w:val="en-US"/>
        </w:rPr>
      </w:pPr>
      <w:r w:rsidRPr="001C39A5">
        <w:rPr>
          <w:rFonts w:ascii="Calibri" w:hAnsi="Calibri"/>
          <w:sz w:val="20"/>
          <w:lang w:val="en-US"/>
        </w:rPr>
        <w:t xml:space="preserve">The increasing child </w:t>
      </w:r>
      <w:proofErr w:type="spellStart"/>
      <w:r w:rsidRPr="001C39A5">
        <w:rPr>
          <w:rFonts w:ascii="Calibri" w:hAnsi="Calibri"/>
          <w:sz w:val="20"/>
          <w:lang w:val="en-US"/>
        </w:rPr>
        <w:t>centredness</w:t>
      </w:r>
      <w:proofErr w:type="spellEnd"/>
      <w:r w:rsidRPr="001C39A5">
        <w:rPr>
          <w:rFonts w:ascii="Calibri" w:hAnsi="Calibri"/>
          <w:sz w:val="20"/>
          <w:lang w:val="en-US"/>
        </w:rPr>
        <w:t xml:space="preserve"> both of the family and of society as a whole has encouraged a shift from ‘quantity’ to ‘quality’ — parents now have fewer children and lavish more attention and resources on these few. </w:t>
      </w:r>
      <w:r w:rsidRPr="001C39A5">
        <w:rPr>
          <w:rFonts w:ascii="Calibri" w:hAnsi="Calibri"/>
          <w:sz w:val="20"/>
          <w:lang w:val="en-US"/>
        </w:rPr>
        <w:br/>
      </w:r>
    </w:p>
    <w:p w14:paraId="0852A9AD" w14:textId="77777777" w:rsidR="00B80422" w:rsidRDefault="00B80422" w:rsidP="00B80422">
      <w:pPr>
        <w:rPr>
          <w:rFonts w:ascii="Calibri" w:hAnsi="Calibri"/>
          <w:sz w:val="22"/>
          <w:szCs w:val="22"/>
          <w:lang w:val="en-US"/>
        </w:rPr>
      </w:pPr>
      <w:r w:rsidRPr="004522E3">
        <w:rPr>
          <w:rFonts w:ascii="Calibri" w:hAnsi="Calibri"/>
          <w:sz w:val="28"/>
          <w:szCs w:val="28"/>
          <w:lang w:val="en-US"/>
        </w:rPr>
        <w:t>Effects of changes in fertility</w:t>
      </w:r>
      <w:r w:rsidRPr="0026678C">
        <w:rPr>
          <w:rFonts w:ascii="Calibri" w:hAnsi="Calibri"/>
          <w:sz w:val="22"/>
          <w:szCs w:val="22"/>
          <w:lang w:val="en-US"/>
        </w:rPr>
        <w:t xml:space="preserve"> </w:t>
      </w:r>
      <w:r w:rsidRPr="0026678C">
        <w:rPr>
          <w:rFonts w:ascii="Calibri" w:hAnsi="Calibri"/>
          <w:sz w:val="22"/>
          <w:szCs w:val="22"/>
          <w:lang w:val="en-US"/>
        </w:rPr>
        <w:br/>
      </w:r>
    </w:p>
    <w:p w14:paraId="66441595" w14:textId="77777777" w:rsidR="00B80422" w:rsidRPr="001C39A5" w:rsidRDefault="00B80422" w:rsidP="00B80422">
      <w:pPr>
        <w:numPr>
          <w:ilvl w:val="0"/>
          <w:numId w:val="67"/>
        </w:numPr>
        <w:rPr>
          <w:rFonts w:ascii="Calibri" w:hAnsi="Calibri"/>
          <w:sz w:val="20"/>
          <w:lang w:val="en-US"/>
        </w:rPr>
      </w:pPr>
      <w:r w:rsidRPr="001C39A5">
        <w:rPr>
          <w:rFonts w:ascii="Calibri" w:hAnsi="Calibri"/>
          <w:sz w:val="20"/>
          <w:lang w:val="en-US"/>
        </w:rPr>
        <w:t xml:space="preserve">Changes in the number of babies born affect several aspects of society. These include the family, the dependency ratio, and public services and policies. </w:t>
      </w:r>
      <w:r w:rsidRPr="001C39A5">
        <w:rPr>
          <w:rFonts w:ascii="Calibri" w:hAnsi="Calibri"/>
          <w:sz w:val="20"/>
          <w:lang w:val="en-US"/>
        </w:rPr>
        <w:br/>
      </w:r>
    </w:p>
    <w:p w14:paraId="5CFCD6C2" w14:textId="77777777" w:rsidR="00B80422" w:rsidRPr="001C39A5" w:rsidRDefault="00B80422" w:rsidP="00B80422">
      <w:pPr>
        <w:rPr>
          <w:rFonts w:ascii="Calibri" w:hAnsi="Calibri"/>
          <w:sz w:val="20"/>
          <w:lang w:val="en-US"/>
        </w:rPr>
      </w:pPr>
      <w:r w:rsidRPr="001C39A5">
        <w:rPr>
          <w:rFonts w:ascii="Calibri" w:hAnsi="Calibri"/>
          <w:sz w:val="20"/>
          <w:lang w:val="en-US"/>
        </w:rPr>
        <w:t xml:space="preserve">The family </w:t>
      </w:r>
      <w:r w:rsidRPr="001C39A5">
        <w:rPr>
          <w:rFonts w:ascii="Calibri" w:hAnsi="Calibri"/>
          <w:sz w:val="20"/>
          <w:lang w:val="en-US"/>
        </w:rPr>
        <w:br/>
      </w:r>
    </w:p>
    <w:p w14:paraId="6AC7C450" w14:textId="77777777" w:rsidR="00B80422" w:rsidRPr="001C39A5" w:rsidRDefault="00B80422" w:rsidP="00B80422">
      <w:pPr>
        <w:numPr>
          <w:ilvl w:val="0"/>
          <w:numId w:val="67"/>
        </w:numPr>
        <w:rPr>
          <w:rFonts w:ascii="Calibri" w:hAnsi="Calibri"/>
          <w:sz w:val="20"/>
          <w:lang w:val="en-US"/>
        </w:rPr>
      </w:pPr>
      <w:r w:rsidRPr="001C39A5">
        <w:rPr>
          <w:rFonts w:ascii="Calibri" w:hAnsi="Calibri"/>
          <w:sz w:val="20"/>
          <w:lang w:val="en-US"/>
        </w:rPr>
        <w:t>Smaller families mean that women are more likely to be free to go out to work, thus creating the dual earner couple typical of many professional families. However, family size is only one factor here. For example, better off couples may be able to have larger families and still afford childcare that allows them both to work full-time</w:t>
      </w:r>
    </w:p>
    <w:p w14:paraId="0CC32A3A" w14:textId="77777777" w:rsidR="00B80422" w:rsidRPr="001C39A5" w:rsidRDefault="00B80422" w:rsidP="00B80422">
      <w:pPr>
        <w:rPr>
          <w:sz w:val="20"/>
          <w:lang w:val="en-US"/>
        </w:rPr>
      </w:pPr>
    </w:p>
    <w:p w14:paraId="36379B9C" w14:textId="77777777" w:rsidR="00B80422" w:rsidRPr="001C39A5" w:rsidRDefault="00B80422" w:rsidP="00B80422">
      <w:pPr>
        <w:rPr>
          <w:rFonts w:ascii="Calibri" w:hAnsi="Calibri"/>
          <w:sz w:val="20"/>
          <w:lang w:val="en-US"/>
        </w:rPr>
      </w:pPr>
      <w:r w:rsidRPr="001C39A5">
        <w:rPr>
          <w:rFonts w:ascii="Calibri" w:hAnsi="Calibri"/>
          <w:sz w:val="20"/>
          <w:lang w:val="en-US"/>
        </w:rPr>
        <w:t xml:space="preserve">The dependency ratio </w:t>
      </w:r>
      <w:r w:rsidRPr="001C39A5">
        <w:rPr>
          <w:rFonts w:ascii="Calibri" w:hAnsi="Calibri"/>
          <w:sz w:val="20"/>
          <w:lang w:val="en-US"/>
        </w:rPr>
        <w:br/>
      </w:r>
    </w:p>
    <w:p w14:paraId="0E596D6B" w14:textId="77777777" w:rsidR="00B80422" w:rsidRPr="001C39A5" w:rsidRDefault="00B80422" w:rsidP="00B80422">
      <w:pPr>
        <w:numPr>
          <w:ilvl w:val="0"/>
          <w:numId w:val="67"/>
        </w:numPr>
        <w:rPr>
          <w:rFonts w:ascii="Calibri" w:hAnsi="Calibri"/>
          <w:sz w:val="20"/>
          <w:lang w:val="en-US"/>
        </w:rPr>
      </w:pPr>
      <w:r w:rsidRPr="001C39A5">
        <w:rPr>
          <w:rFonts w:ascii="Calibri" w:hAnsi="Calibri"/>
          <w:sz w:val="20"/>
          <w:lang w:val="en-US"/>
        </w:rPr>
        <w:t>The dependency ratio is the relationship between the size of the working or productive part of the population and the size of the non-working or dependent part of the population. The earnings, savings and taxes of the working population must support the dependent population. Children make up a large part of the dependent population</w:t>
      </w:r>
      <w:proofErr w:type="gramStart"/>
      <w:r w:rsidRPr="001C39A5">
        <w:rPr>
          <w:rFonts w:ascii="Calibri" w:hAnsi="Calibri"/>
          <w:sz w:val="20"/>
          <w:lang w:val="en-US"/>
        </w:rPr>
        <w:t>,  so</w:t>
      </w:r>
      <w:proofErr w:type="gramEnd"/>
      <w:r w:rsidRPr="001C39A5">
        <w:rPr>
          <w:rFonts w:ascii="Calibri" w:hAnsi="Calibri"/>
          <w:sz w:val="20"/>
          <w:lang w:val="en-US"/>
        </w:rPr>
        <w:t xml:space="preserve"> a fall in the number of children reduces the ‘burden of dependency’ on the working population. </w:t>
      </w:r>
      <w:r w:rsidRPr="001C39A5">
        <w:rPr>
          <w:rFonts w:ascii="Calibri" w:hAnsi="Calibri"/>
          <w:sz w:val="20"/>
          <w:lang w:val="en-US"/>
        </w:rPr>
        <w:br/>
      </w:r>
    </w:p>
    <w:p w14:paraId="17C748C3" w14:textId="77777777" w:rsidR="00B80422" w:rsidRPr="001C39A5" w:rsidRDefault="00B80422" w:rsidP="00B80422">
      <w:pPr>
        <w:numPr>
          <w:ilvl w:val="0"/>
          <w:numId w:val="67"/>
        </w:numPr>
        <w:rPr>
          <w:rFonts w:ascii="Calibri" w:hAnsi="Calibri"/>
          <w:sz w:val="20"/>
          <w:lang w:val="en-US"/>
        </w:rPr>
      </w:pPr>
      <w:r w:rsidRPr="001C39A5">
        <w:rPr>
          <w:rFonts w:ascii="Calibri" w:hAnsi="Calibri"/>
          <w:sz w:val="20"/>
          <w:lang w:val="en-US"/>
        </w:rPr>
        <w:t xml:space="preserve">However, in the longer term, fewer babies being born will mean fewer young adults and a smaller working population and so the burden of dependency may begin to increase again. </w:t>
      </w:r>
      <w:r w:rsidRPr="001C39A5">
        <w:rPr>
          <w:rFonts w:ascii="Calibri" w:hAnsi="Calibri"/>
          <w:sz w:val="20"/>
          <w:lang w:val="en-US"/>
        </w:rPr>
        <w:br/>
      </w:r>
    </w:p>
    <w:p w14:paraId="533F1EBB" w14:textId="77777777" w:rsidR="00B80422" w:rsidRPr="001C39A5" w:rsidRDefault="00B80422" w:rsidP="00B80422">
      <w:pPr>
        <w:rPr>
          <w:rFonts w:ascii="Calibri" w:hAnsi="Calibri"/>
          <w:sz w:val="20"/>
          <w:lang w:val="en-US"/>
        </w:rPr>
      </w:pPr>
      <w:r w:rsidRPr="001C39A5">
        <w:rPr>
          <w:rFonts w:ascii="Calibri" w:hAnsi="Calibri"/>
          <w:sz w:val="20"/>
          <w:lang w:val="en-US"/>
        </w:rPr>
        <w:t xml:space="preserve">Public services and policies </w:t>
      </w:r>
      <w:r w:rsidRPr="001C39A5">
        <w:rPr>
          <w:rFonts w:ascii="Calibri" w:hAnsi="Calibri"/>
          <w:sz w:val="20"/>
          <w:lang w:val="en-US"/>
        </w:rPr>
        <w:br/>
      </w:r>
    </w:p>
    <w:p w14:paraId="378AC71F" w14:textId="77777777" w:rsidR="00B80422" w:rsidRPr="001C39A5" w:rsidRDefault="00B80422" w:rsidP="00B80422">
      <w:pPr>
        <w:numPr>
          <w:ilvl w:val="0"/>
          <w:numId w:val="68"/>
        </w:numPr>
        <w:rPr>
          <w:rFonts w:ascii="Calibri" w:hAnsi="Calibri"/>
          <w:sz w:val="20"/>
          <w:lang w:val="en-US"/>
        </w:rPr>
      </w:pPr>
      <w:r w:rsidRPr="001C39A5">
        <w:rPr>
          <w:rFonts w:ascii="Calibri" w:hAnsi="Calibri"/>
          <w:sz w:val="20"/>
          <w:lang w:val="en-US"/>
        </w:rPr>
        <w:lastRenderedPageBreak/>
        <w:t xml:space="preserve">A lower birth rate means fewer schools and maternity and child health services may be needed. It also has implications for the cost of maternity and paternity leave, or the types of housing that need to be built. </w:t>
      </w:r>
    </w:p>
    <w:p w14:paraId="6205CC46" w14:textId="77777777" w:rsidR="00B80422" w:rsidRPr="001C39A5" w:rsidRDefault="00B80422" w:rsidP="00B80422">
      <w:pPr>
        <w:rPr>
          <w:rFonts w:ascii="Calibri" w:hAnsi="Calibri"/>
          <w:sz w:val="20"/>
          <w:lang w:val="en-US"/>
        </w:rPr>
      </w:pPr>
    </w:p>
    <w:p w14:paraId="137A755F" w14:textId="77777777" w:rsidR="00B80422" w:rsidRPr="001C39A5" w:rsidRDefault="00B80422" w:rsidP="00B80422">
      <w:pPr>
        <w:numPr>
          <w:ilvl w:val="0"/>
          <w:numId w:val="68"/>
        </w:numPr>
        <w:rPr>
          <w:rFonts w:ascii="Calibri" w:hAnsi="Calibri"/>
          <w:sz w:val="20"/>
          <w:lang w:val="en-US"/>
        </w:rPr>
      </w:pPr>
      <w:r w:rsidRPr="001C39A5">
        <w:rPr>
          <w:rFonts w:ascii="Calibri" w:hAnsi="Calibri"/>
          <w:sz w:val="20"/>
          <w:lang w:val="en-US"/>
        </w:rPr>
        <w:t xml:space="preserve">However, we should remember that many of these are political decisions. For example, instead of reducing the number of schools, the government may decide to have smaller class sizes instead. </w:t>
      </w:r>
    </w:p>
    <w:p w14:paraId="5BF56C1E" w14:textId="77777777" w:rsidR="00B80422" w:rsidRDefault="00B80422" w:rsidP="00B80422">
      <w:pPr>
        <w:rPr>
          <w:rFonts w:ascii="Calibri" w:hAnsi="Calibri"/>
          <w:sz w:val="22"/>
          <w:szCs w:val="22"/>
          <w:lang w:val="en-US"/>
        </w:rPr>
      </w:pPr>
    </w:p>
    <w:p w14:paraId="714193FC" w14:textId="77777777" w:rsidR="00B80422" w:rsidRDefault="00B80422" w:rsidP="00B80422">
      <w:pPr>
        <w:rPr>
          <w:rFonts w:ascii="Calibri" w:hAnsi="Calibri"/>
          <w:sz w:val="22"/>
          <w:szCs w:val="22"/>
          <w:lang w:val="en-US"/>
        </w:rPr>
      </w:pPr>
    </w:p>
    <w:p w14:paraId="7BD7299F" w14:textId="77777777" w:rsidR="00B80422" w:rsidRDefault="00B80422" w:rsidP="00B80422">
      <w:pPr>
        <w:rPr>
          <w:rFonts w:ascii="Calibri" w:hAnsi="Calibri"/>
          <w:sz w:val="22"/>
          <w:szCs w:val="22"/>
          <w:lang w:val="en-US"/>
        </w:rPr>
      </w:pPr>
    </w:p>
    <w:p w14:paraId="0864BB5E" w14:textId="77777777" w:rsidR="00B80422" w:rsidRPr="004522E3" w:rsidRDefault="00B80422" w:rsidP="00B80422">
      <w:pPr>
        <w:rPr>
          <w:rFonts w:ascii="Calibri" w:hAnsi="Calibri"/>
          <w:sz w:val="36"/>
          <w:szCs w:val="36"/>
          <w:lang w:val="en-US"/>
        </w:rPr>
      </w:pPr>
      <w:r>
        <w:rPr>
          <w:rFonts w:ascii="Calibri" w:hAnsi="Calibri"/>
          <w:sz w:val="36"/>
          <w:szCs w:val="36"/>
          <w:lang w:val="en-US"/>
        </w:rPr>
        <w:t xml:space="preserve">2. </w:t>
      </w:r>
      <w:r w:rsidRPr="004522E3">
        <w:rPr>
          <w:rFonts w:ascii="Calibri" w:hAnsi="Calibri"/>
          <w:sz w:val="36"/>
          <w:szCs w:val="36"/>
          <w:lang w:val="en-US"/>
        </w:rPr>
        <w:t>Deaths</w:t>
      </w:r>
    </w:p>
    <w:p w14:paraId="1B74A957" w14:textId="77777777" w:rsidR="00B80422" w:rsidRDefault="00B80422" w:rsidP="00B80422">
      <w:pPr>
        <w:rPr>
          <w:rFonts w:ascii="Calibri" w:hAnsi="Calibri"/>
          <w:sz w:val="22"/>
          <w:szCs w:val="22"/>
          <w:lang w:val="en-US"/>
        </w:rPr>
      </w:pPr>
    </w:p>
    <w:p w14:paraId="65913E2D" w14:textId="77777777" w:rsidR="00B80422" w:rsidRPr="001C39A5" w:rsidRDefault="00B80422" w:rsidP="00B80422">
      <w:pPr>
        <w:numPr>
          <w:ilvl w:val="0"/>
          <w:numId w:val="69"/>
        </w:numPr>
        <w:rPr>
          <w:rFonts w:ascii="Calibri" w:hAnsi="Calibri"/>
          <w:sz w:val="20"/>
          <w:lang w:val="en-US"/>
        </w:rPr>
      </w:pPr>
      <w:r w:rsidRPr="001C39A5">
        <w:rPr>
          <w:rFonts w:ascii="Calibri" w:hAnsi="Calibri"/>
          <w:sz w:val="20"/>
          <w:lang w:val="en-US"/>
        </w:rPr>
        <w:t xml:space="preserve">The death rate is the number of deaths per thousand of the population per year. In 1900, the death rate stood at 19, whereas by 2007 it had almost halved, to 10. </w:t>
      </w:r>
      <w:r w:rsidRPr="001C39A5">
        <w:rPr>
          <w:rFonts w:ascii="Calibri" w:hAnsi="Calibri"/>
          <w:sz w:val="20"/>
          <w:lang w:val="en-US"/>
        </w:rPr>
        <w:br/>
      </w:r>
    </w:p>
    <w:p w14:paraId="100B40CF" w14:textId="77777777" w:rsidR="00B80422" w:rsidRPr="004522E3" w:rsidRDefault="00B80422" w:rsidP="00B80422">
      <w:pPr>
        <w:rPr>
          <w:rFonts w:ascii="Calibri" w:hAnsi="Calibri"/>
          <w:sz w:val="28"/>
          <w:szCs w:val="28"/>
          <w:lang w:val="en-US"/>
        </w:rPr>
      </w:pPr>
      <w:r w:rsidRPr="00285562">
        <w:rPr>
          <w:rFonts w:ascii="Calibri" w:hAnsi="Calibri"/>
          <w:sz w:val="28"/>
          <w:szCs w:val="28"/>
          <w:lang w:val="en-US"/>
        </w:rPr>
        <w:t xml:space="preserve">Reasons for the decline in the death rate </w:t>
      </w:r>
      <w:r w:rsidRPr="00285562">
        <w:rPr>
          <w:rFonts w:ascii="Calibri" w:hAnsi="Calibri"/>
          <w:sz w:val="28"/>
          <w:szCs w:val="28"/>
          <w:lang w:val="en-US"/>
        </w:rPr>
        <w:br/>
      </w:r>
    </w:p>
    <w:p w14:paraId="1AC1ED5D" w14:textId="77777777" w:rsidR="00B80422" w:rsidRPr="001C39A5" w:rsidRDefault="00B80422" w:rsidP="00B80422">
      <w:pPr>
        <w:numPr>
          <w:ilvl w:val="0"/>
          <w:numId w:val="69"/>
        </w:numPr>
        <w:rPr>
          <w:rFonts w:ascii="Calibri" w:hAnsi="Calibri"/>
          <w:sz w:val="20"/>
          <w:lang w:val="en-US"/>
        </w:rPr>
      </w:pPr>
      <w:r w:rsidRPr="001C39A5">
        <w:rPr>
          <w:rFonts w:ascii="Calibri" w:hAnsi="Calibri"/>
          <w:sz w:val="20"/>
          <w:lang w:val="en-US"/>
        </w:rPr>
        <w:t xml:space="preserve">There are several reasons why the death rate declined during the 20th century. </w:t>
      </w:r>
    </w:p>
    <w:p w14:paraId="1CBBCA0D" w14:textId="77777777" w:rsidR="00B80422" w:rsidRPr="001C39A5" w:rsidRDefault="00B80422" w:rsidP="00B80422">
      <w:pPr>
        <w:rPr>
          <w:rFonts w:ascii="Calibri" w:hAnsi="Calibri"/>
          <w:sz w:val="20"/>
          <w:lang w:val="en-US"/>
        </w:rPr>
      </w:pPr>
    </w:p>
    <w:p w14:paraId="6B431037" w14:textId="77777777" w:rsidR="00B80422" w:rsidRPr="001C39A5" w:rsidRDefault="00B80422" w:rsidP="00B80422">
      <w:pPr>
        <w:rPr>
          <w:rFonts w:ascii="Calibri" w:hAnsi="Calibri"/>
          <w:sz w:val="20"/>
          <w:lang w:val="en-US"/>
        </w:rPr>
      </w:pPr>
      <w:r w:rsidRPr="001C39A5">
        <w:rPr>
          <w:rFonts w:ascii="Calibri" w:hAnsi="Calibri"/>
          <w:sz w:val="20"/>
          <w:lang w:val="en-US"/>
        </w:rPr>
        <w:t xml:space="preserve">Improved nutrition </w:t>
      </w:r>
      <w:r w:rsidRPr="001C39A5">
        <w:rPr>
          <w:rFonts w:ascii="Calibri" w:hAnsi="Calibri"/>
          <w:sz w:val="20"/>
          <w:lang w:val="en-US"/>
        </w:rPr>
        <w:br/>
      </w:r>
    </w:p>
    <w:p w14:paraId="06D1F05D" w14:textId="77777777" w:rsidR="00B80422" w:rsidRPr="001C39A5" w:rsidRDefault="00B80422" w:rsidP="00B80422">
      <w:pPr>
        <w:numPr>
          <w:ilvl w:val="0"/>
          <w:numId w:val="69"/>
        </w:numPr>
        <w:rPr>
          <w:rFonts w:ascii="Calibri" w:hAnsi="Calibri"/>
          <w:sz w:val="20"/>
          <w:lang w:val="en-US"/>
        </w:rPr>
      </w:pPr>
      <w:r w:rsidRPr="001C39A5">
        <w:rPr>
          <w:rFonts w:ascii="Calibri" w:hAnsi="Calibri"/>
          <w:sz w:val="20"/>
          <w:lang w:val="en-US"/>
        </w:rPr>
        <w:t xml:space="preserve">Thomas </w:t>
      </w:r>
      <w:proofErr w:type="spellStart"/>
      <w:r w:rsidRPr="001C39A5">
        <w:rPr>
          <w:rFonts w:ascii="Calibri" w:hAnsi="Calibri"/>
          <w:sz w:val="20"/>
          <w:lang w:val="en-US"/>
        </w:rPr>
        <w:t>McKeown</w:t>
      </w:r>
      <w:proofErr w:type="spellEnd"/>
      <w:r w:rsidRPr="001C39A5">
        <w:rPr>
          <w:rFonts w:ascii="Calibri" w:hAnsi="Calibri"/>
          <w:sz w:val="20"/>
          <w:lang w:val="en-US"/>
        </w:rPr>
        <w:t xml:space="preserve"> (1972) argues that improved nutrition accounted for up to half the reduction in death rates, and was particularly important in reducing the number of deaths from TB. Better nutrition increased resistance to infection and increased the survival chances of those who did become infected. </w:t>
      </w:r>
    </w:p>
    <w:p w14:paraId="3EFEE64B" w14:textId="77777777" w:rsidR="00B80422" w:rsidRPr="001C39A5" w:rsidRDefault="00B80422" w:rsidP="00B80422">
      <w:pPr>
        <w:numPr>
          <w:ilvl w:val="0"/>
          <w:numId w:val="69"/>
        </w:numPr>
        <w:rPr>
          <w:rFonts w:ascii="Calibri" w:hAnsi="Calibri"/>
          <w:sz w:val="20"/>
          <w:lang w:val="en-US"/>
        </w:rPr>
      </w:pPr>
      <w:r w:rsidRPr="001C39A5">
        <w:rPr>
          <w:rFonts w:ascii="Calibri" w:hAnsi="Calibri"/>
          <w:sz w:val="20"/>
          <w:lang w:val="en-US"/>
        </w:rPr>
        <w:t xml:space="preserve">However, others have challenged </w:t>
      </w:r>
      <w:proofErr w:type="spellStart"/>
      <w:r w:rsidRPr="001C39A5">
        <w:rPr>
          <w:rFonts w:ascii="Calibri" w:hAnsi="Calibri"/>
          <w:sz w:val="20"/>
          <w:lang w:val="en-US"/>
        </w:rPr>
        <w:t>McKeown’s</w:t>
      </w:r>
      <w:proofErr w:type="spellEnd"/>
      <w:r w:rsidRPr="001C39A5">
        <w:rPr>
          <w:rFonts w:ascii="Calibri" w:hAnsi="Calibri"/>
          <w:sz w:val="20"/>
          <w:lang w:val="en-US"/>
        </w:rPr>
        <w:t xml:space="preserve"> explanation. For example, it does not explain why females, who receive a smaller share of the family food supply, lived longer than males, nor why deaths from some infectious diseases, such as measles and infant </w:t>
      </w:r>
      <w:proofErr w:type="spellStart"/>
      <w:r w:rsidRPr="001C39A5">
        <w:rPr>
          <w:rFonts w:ascii="Calibri" w:hAnsi="Calibri"/>
          <w:sz w:val="20"/>
          <w:lang w:val="en-US"/>
        </w:rPr>
        <w:t>diarrhoea</w:t>
      </w:r>
      <w:proofErr w:type="spellEnd"/>
      <w:r w:rsidRPr="001C39A5">
        <w:rPr>
          <w:rFonts w:ascii="Calibri" w:hAnsi="Calibri"/>
          <w:sz w:val="20"/>
          <w:lang w:val="en-US"/>
        </w:rPr>
        <w:t xml:space="preserve">, actually rose at a time of improving nutrition. </w:t>
      </w:r>
      <w:r w:rsidRPr="001C39A5">
        <w:rPr>
          <w:rFonts w:ascii="Calibri" w:hAnsi="Calibri"/>
          <w:sz w:val="20"/>
          <w:lang w:val="en-US"/>
        </w:rPr>
        <w:br/>
      </w:r>
    </w:p>
    <w:p w14:paraId="53D5A229" w14:textId="77777777" w:rsidR="00B80422" w:rsidRPr="001C39A5" w:rsidRDefault="00B80422" w:rsidP="00B80422">
      <w:pPr>
        <w:rPr>
          <w:rFonts w:ascii="Calibri" w:hAnsi="Calibri"/>
          <w:sz w:val="20"/>
          <w:lang w:val="en-US"/>
        </w:rPr>
      </w:pPr>
      <w:r w:rsidRPr="001C39A5">
        <w:rPr>
          <w:rFonts w:ascii="Calibri" w:hAnsi="Calibri"/>
          <w:sz w:val="20"/>
          <w:lang w:val="en-US"/>
        </w:rPr>
        <w:t xml:space="preserve">Medical improvements </w:t>
      </w:r>
      <w:r w:rsidRPr="001C39A5">
        <w:rPr>
          <w:rFonts w:ascii="Calibri" w:hAnsi="Calibri"/>
          <w:sz w:val="20"/>
          <w:lang w:val="en-US"/>
        </w:rPr>
        <w:br/>
      </w:r>
    </w:p>
    <w:p w14:paraId="45BAF3B5" w14:textId="77777777" w:rsidR="00B80422" w:rsidRPr="001C39A5" w:rsidRDefault="00B80422" w:rsidP="00B80422">
      <w:pPr>
        <w:numPr>
          <w:ilvl w:val="0"/>
          <w:numId w:val="70"/>
        </w:numPr>
        <w:rPr>
          <w:rFonts w:ascii="Calibri" w:hAnsi="Calibri"/>
          <w:sz w:val="20"/>
          <w:lang w:val="en-US"/>
        </w:rPr>
      </w:pPr>
      <w:r w:rsidRPr="001C39A5">
        <w:rPr>
          <w:rFonts w:ascii="Calibri" w:hAnsi="Calibri"/>
          <w:sz w:val="20"/>
          <w:lang w:val="en-US"/>
        </w:rPr>
        <w:t xml:space="preserve">However, after the 1950s, improved medical knowledge, techniques and </w:t>
      </w:r>
      <w:proofErr w:type="spellStart"/>
      <w:r w:rsidRPr="001C39A5">
        <w:rPr>
          <w:rFonts w:ascii="Calibri" w:hAnsi="Calibri"/>
          <w:sz w:val="20"/>
          <w:lang w:val="en-US"/>
        </w:rPr>
        <w:t>organisation</w:t>
      </w:r>
      <w:proofErr w:type="spellEnd"/>
      <w:r w:rsidRPr="001C39A5">
        <w:rPr>
          <w:rFonts w:ascii="Calibri" w:hAnsi="Calibri"/>
          <w:sz w:val="20"/>
          <w:lang w:val="en-US"/>
        </w:rPr>
        <w:t xml:space="preserve"> did help to reduce death rates. </w:t>
      </w:r>
    </w:p>
    <w:p w14:paraId="3024476A" w14:textId="77777777" w:rsidR="00B80422" w:rsidRPr="001C39A5" w:rsidRDefault="00B80422" w:rsidP="00B80422">
      <w:pPr>
        <w:numPr>
          <w:ilvl w:val="0"/>
          <w:numId w:val="70"/>
        </w:numPr>
        <w:rPr>
          <w:rFonts w:ascii="Calibri" w:hAnsi="Calibri"/>
          <w:sz w:val="20"/>
          <w:lang w:val="en-US"/>
        </w:rPr>
      </w:pPr>
      <w:r w:rsidRPr="001C39A5">
        <w:rPr>
          <w:rFonts w:ascii="Calibri" w:hAnsi="Calibri"/>
          <w:sz w:val="20"/>
          <w:lang w:val="en-US"/>
        </w:rPr>
        <w:t xml:space="preserve">More recently, improved medication, bypass surgery and other developments have reduced deaths from heart disease by one-third. </w:t>
      </w:r>
    </w:p>
    <w:p w14:paraId="7AD46D1E" w14:textId="77777777" w:rsidR="00B80422" w:rsidRPr="001C39A5" w:rsidRDefault="00B80422" w:rsidP="00B80422">
      <w:pPr>
        <w:rPr>
          <w:rFonts w:ascii="Calibri" w:hAnsi="Calibri"/>
          <w:sz w:val="20"/>
          <w:lang w:val="en-US"/>
        </w:rPr>
      </w:pPr>
    </w:p>
    <w:p w14:paraId="426B2045" w14:textId="77777777" w:rsidR="00B80422" w:rsidRPr="001C39A5" w:rsidRDefault="00B80422" w:rsidP="00B80422">
      <w:pPr>
        <w:rPr>
          <w:rFonts w:ascii="Calibri" w:hAnsi="Calibri"/>
          <w:sz w:val="20"/>
          <w:lang w:val="en-US"/>
        </w:rPr>
      </w:pPr>
      <w:r w:rsidRPr="001C39A5">
        <w:rPr>
          <w:rFonts w:ascii="Calibri" w:hAnsi="Calibri"/>
          <w:sz w:val="20"/>
          <w:lang w:val="en-US"/>
        </w:rPr>
        <w:t xml:space="preserve">Public health measures and environmental improvements </w:t>
      </w:r>
      <w:r w:rsidRPr="001C39A5">
        <w:rPr>
          <w:rFonts w:ascii="Calibri" w:hAnsi="Calibri"/>
          <w:sz w:val="20"/>
          <w:lang w:val="en-US"/>
        </w:rPr>
        <w:br/>
      </w:r>
    </w:p>
    <w:p w14:paraId="22C1C106" w14:textId="77777777" w:rsidR="00B80422" w:rsidRPr="001C39A5" w:rsidRDefault="00B80422" w:rsidP="00B80422">
      <w:pPr>
        <w:numPr>
          <w:ilvl w:val="0"/>
          <w:numId w:val="71"/>
        </w:numPr>
        <w:rPr>
          <w:rFonts w:ascii="Calibri" w:hAnsi="Calibri"/>
          <w:sz w:val="20"/>
          <w:lang w:val="en-US"/>
        </w:rPr>
      </w:pPr>
      <w:r w:rsidRPr="001C39A5">
        <w:rPr>
          <w:rFonts w:ascii="Calibri" w:hAnsi="Calibri"/>
          <w:sz w:val="20"/>
          <w:lang w:val="en-US"/>
        </w:rPr>
        <w:t xml:space="preserve">In the 20th century, more effective central and local government with the necessary power to pass and enforce laws led to a range of improvements in public health and the quality of the environment. </w:t>
      </w:r>
      <w:r w:rsidRPr="001C39A5">
        <w:rPr>
          <w:rFonts w:ascii="Calibri" w:hAnsi="Calibri"/>
          <w:sz w:val="20"/>
          <w:lang w:val="en-US"/>
        </w:rPr>
        <w:br/>
      </w:r>
    </w:p>
    <w:p w14:paraId="7E16C15E" w14:textId="77777777" w:rsidR="00B80422" w:rsidRPr="001C39A5" w:rsidRDefault="00B80422" w:rsidP="00B80422">
      <w:pPr>
        <w:numPr>
          <w:ilvl w:val="0"/>
          <w:numId w:val="71"/>
        </w:numPr>
        <w:rPr>
          <w:rFonts w:ascii="Calibri" w:hAnsi="Calibri"/>
          <w:sz w:val="20"/>
          <w:lang w:val="en-US"/>
        </w:rPr>
      </w:pPr>
      <w:r w:rsidRPr="001C39A5">
        <w:rPr>
          <w:rFonts w:ascii="Calibri" w:hAnsi="Calibri"/>
          <w:sz w:val="20"/>
          <w:lang w:val="en-US"/>
        </w:rPr>
        <w:t xml:space="preserve">These included improvements in housing (producing drier, better ventilated, less overcrowded accommodation), purer drinking </w:t>
      </w:r>
      <w:proofErr w:type="gramStart"/>
      <w:r w:rsidRPr="001C39A5">
        <w:rPr>
          <w:rFonts w:ascii="Calibri" w:hAnsi="Calibri"/>
          <w:sz w:val="20"/>
          <w:lang w:val="en-US"/>
        </w:rPr>
        <w:t>water  and</w:t>
      </w:r>
      <w:proofErr w:type="gramEnd"/>
      <w:r w:rsidRPr="001C39A5">
        <w:rPr>
          <w:rFonts w:ascii="Calibri" w:hAnsi="Calibri"/>
          <w:sz w:val="20"/>
          <w:lang w:val="en-US"/>
        </w:rPr>
        <w:t xml:space="preserve"> laws to combat the adulteration of food and drink. </w:t>
      </w:r>
    </w:p>
    <w:p w14:paraId="4A052A36" w14:textId="77777777" w:rsidR="00B80422" w:rsidRPr="001C39A5" w:rsidRDefault="00B80422" w:rsidP="00B80422">
      <w:pPr>
        <w:rPr>
          <w:rFonts w:ascii="Calibri" w:hAnsi="Calibri"/>
          <w:sz w:val="20"/>
          <w:lang w:val="en-US"/>
        </w:rPr>
      </w:pPr>
    </w:p>
    <w:p w14:paraId="43312538" w14:textId="77777777" w:rsidR="00B80422" w:rsidRPr="001C39A5" w:rsidRDefault="00B80422" w:rsidP="00B80422">
      <w:pPr>
        <w:rPr>
          <w:rFonts w:ascii="Calibri" w:hAnsi="Calibri"/>
          <w:sz w:val="20"/>
          <w:lang w:val="en-US"/>
        </w:rPr>
      </w:pPr>
      <w:r w:rsidRPr="001C39A5">
        <w:rPr>
          <w:rFonts w:ascii="Calibri" w:hAnsi="Calibri"/>
          <w:sz w:val="20"/>
          <w:lang w:val="en-US"/>
        </w:rPr>
        <w:t xml:space="preserve">Other social changes also played a part in reducing the death rate during the 2Qth century. These included: </w:t>
      </w:r>
      <w:r w:rsidRPr="001C39A5">
        <w:rPr>
          <w:rFonts w:ascii="Calibri" w:hAnsi="Calibri"/>
          <w:sz w:val="20"/>
          <w:lang w:val="en-US"/>
        </w:rPr>
        <w:br/>
      </w:r>
    </w:p>
    <w:p w14:paraId="4F6DB9BF" w14:textId="77777777" w:rsidR="00B80422" w:rsidRPr="001C39A5" w:rsidRDefault="00B80422" w:rsidP="00B80422">
      <w:pPr>
        <w:numPr>
          <w:ilvl w:val="0"/>
          <w:numId w:val="72"/>
        </w:numPr>
        <w:rPr>
          <w:rFonts w:ascii="Calibri" w:hAnsi="Calibri"/>
          <w:sz w:val="20"/>
          <w:lang w:val="en-US"/>
        </w:rPr>
      </w:pPr>
      <w:r w:rsidRPr="001C39A5">
        <w:rPr>
          <w:rFonts w:ascii="Calibri" w:hAnsi="Calibri"/>
          <w:sz w:val="20"/>
          <w:lang w:val="en-US"/>
        </w:rPr>
        <w:t xml:space="preserve">The decline of more dangerous manual occupations such as mining </w:t>
      </w:r>
    </w:p>
    <w:p w14:paraId="3F7BBD83" w14:textId="77777777" w:rsidR="00B80422" w:rsidRPr="001C39A5" w:rsidRDefault="00B80422" w:rsidP="00B80422">
      <w:pPr>
        <w:numPr>
          <w:ilvl w:val="0"/>
          <w:numId w:val="72"/>
        </w:numPr>
        <w:rPr>
          <w:rFonts w:ascii="Calibri" w:hAnsi="Calibri"/>
          <w:sz w:val="20"/>
          <w:lang w:val="en-US"/>
        </w:rPr>
      </w:pPr>
      <w:r w:rsidRPr="001C39A5">
        <w:rPr>
          <w:rFonts w:ascii="Calibri" w:hAnsi="Calibri"/>
          <w:sz w:val="20"/>
          <w:lang w:val="en-US"/>
        </w:rPr>
        <w:t xml:space="preserve">Smaller families reduced the rate of transmission of infection </w:t>
      </w:r>
    </w:p>
    <w:p w14:paraId="09221E5D" w14:textId="77777777" w:rsidR="00B80422" w:rsidRPr="001C39A5" w:rsidRDefault="00B80422" w:rsidP="00B80422">
      <w:pPr>
        <w:numPr>
          <w:ilvl w:val="0"/>
          <w:numId w:val="72"/>
        </w:numPr>
        <w:rPr>
          <w:rFonts w:ascii="Calibri" w:hAnsi="Calibri"/>
          <w:sz w:val="20"/>
          <w:lang w:val="en-US"/>
        </w:rPr>
      </w:pPr>
      <w:r w:rsidRPr="001C39A5">
        <w:rPr>
          <w:rFonts w:ascii="Calibri" w:hAnsi="Calibri"/>
          <w:sz w:val="20"/>
          <w:lang w:val="en-US"/>
        </w:rPr>
        <w:t xml:space="preserve">Greater public knowledge of the causes of illness </w:t>
      </w:r>
    </w:p>
    <w:p w14:paraId="7CF38C1B" w14:textId="77777777" w:rsidR="00B80422" w:rsidRPr="001C39A5" w:rsidRDefault="00B80422" w:rsidP="00B80422">
      <w:pPr>
        <w:numPr>
          <w:ilvl w:val="0"/>
          <w:numId w:val="72"/>
        </w:numPr>
        <w:rPr>
          <w:rFonts w:ascii="Calibri" w:hAnsi="Calibri"/>
          <w:sz w:val="20"/>
          <w:lang w:val="en-US"/>
        </w:rPr>
      </w:pPr>
      <w:r w:rsidRPr="001C39A5">
        <w:rPr>
          <w:rFonts w:ascii="Calibri" w:hAnsi="Calibri"/>
          <w:sz w:val="20"/>
          <w:lang w:val="en-US"/>
        </w:rPr>
        <w:t>Higher incomes, allowing for a healthier lifestyle.</w:t>
      </w:r>
    </w:p>
    <w:p w14:paraId="2652DC19" w14:textId="77777777" w:rsidR="00B80422" w:rsidRPr="001C39A5" w:rsidRDefault="00B80422" w:rsidP="00B80422">
      <w:pPr>
        <w:rPr>
          <w:rFonts w:ascii="Calibri" w:hAnsi="Calibri"/>
          <w:sz w:val="20"/>
          <w:lang w:val="en-US"/>
        </w:rPr>
      </w:pPr>
    </w:p>
    <w:p w14:paraId="53D28153" w14:textId="77777777" w:rsidR="00B80422" w:rsidRPr="001C39A5" w:rsidRDefault="00B80422" w:rsidP="00B80422">
      <w:pPr>
        <w:rPr>
          <w:rFonts w:ascii="Calibri" w:hAnsi="Calibri"/>
          <w:sz w:val="20"/>
          <w:lang w:val="en-US"/>
        </w:rPr>
      </w:pPr>
    </w:p>
    <w:p w14:paraId="4DB8299D" w14:textId="77777777" w:rsidR="00B80422" w:rsidRPr="001C39A5" w:rsidRDefault="00B80422" w:rsidP="00B80422">
      <w:pPr>
        <w:rPr>
          <w:rFonts w:ascii="Calibri" w:hAnsi="Calibri"/>
          <w:sz w:val="20"/>
          <w:lang w:val="en-US"/>
        </w:rPr>
      </w:pPr>
    </w:p>
    <w:p w14:paraId="2D214B6C" w14:textId="77777777" w:rsidR="00B80422" w:rsidRDefault="00B80422" w:rsidP="00B80422">
      <w:pPr>
        <w:rPr>
          <w:rFonts w:ascii="Calibri" w:hAnsi="Calibri"/>
          <w:sz w:val="32"/>
          <w:szCs w:val="32"/>
          <w:lang w:val="en-US"/>
        </w:rPr>
      </w:pPr>
    </w:p>
    <w:p w14:paraId="71572A79" w14:textId="77777777" w:rsidR="00B80422" w:rsidRDefault="00B80422" w:rsidP="00B80422">
      <w:pPr>
        <w:rPr>
          <w:rFonts w:ascii="Calibri" w:hAnsi="Calibri"/>
          <w:sz w:val="32"/>
          <w:szCs w:val="32"/>
          <w:lang w:val="en-US"/>
        </w:rPr>
      </w:pPr>
      <w:r>
        <w:rPr>
          <w:rFonts w:ascii="Calibri" w:hAnsi="Calibri"/>
          <w:sz w:val="32"/>
          <w:szCs w:val="32"/>
          <w:lang w:val="en-US"/>
        </w:rPr>
        <w:t>The ageing population</w:t>
      </w:r>
    </w:p>
    <w:p w14:paraId="380565A9" w14:textId="77777777" w:rsidR="00B80422" w:rsidRDefault="00B80422" w:rsidP="00B80422">
      <w:pPr>
        <w:rPr>
          <w:rFonts w:ascii="Calibri" w:hAnsi="Calibri"/>
          <w:sz w:val="32"/>
          <w:szCs w:val="32"/>
          <w:lang w:val="en-US"/>
        </w:rPr>
      </w:pPr>
    </w:p>
    <w:p w14:paraId="4219C80E" w14:textId="77777777" w:rsidR="00B80422" w:rsidRPr="001C39A5" w:rsidRDefault="00B80422" w:rsidP="00B80422">
      <w:pPr>
        <w:numPr>
          <w:ilvl w:val="0"/>
          <w:numId w:val="73"/>
        </w:numPr>
        <w:rPr>
          <w:rFonts w:ascii="Calibri" w:hAnsi="Calibri"/>
          <w:sz w:val="20"/>
          <w:lang w:val="en-US"/>
        </w:rPr>
      </w:pPr>
      <w:r w:rsidRPr="001C39A5">
        <w:rPr>
          <w:rFonts w:ascii="Calibri" w:hAnsi="Calibri"/>
          <w:sz w:val="20"/>
          <w:lang w:val="en-US"/>
        </w:rPr>
        <w:lastRenderedPageBreak/>
        <w:t xml:space="preserve">The average age of the UK population is rising. In 1971, it was 34.1 years. By 2007, it stood at 39.6. By 2031, it is projected to reach 42.6. There are fewer young people and more old people in the population. The number of people aged 65 or over is projected to overtake the number of under-16s for the first time ever in 2014. </w:t>
      </w:r>
    </w:p>
    <w:p w14:paraId="721C9BBF" w14:textId="77777777" w:rsidR="00B80422" w:rsidRPr="001C39A5" w:rsidRDefault="00B80422" w:rsidP="00B80422">
      <w:pPr>
        <w:rPr>
          <w:rFonts w:ascii="Calibri" w:hAnsi="Calibri"/>
          <w:sz w:val="20"/>
          <w:lang w:val="en-US"/>
        </w:rPr>
      </w:pPr>
    </w:p>
    <w:p w14:paraId="4E8FE659" w14:textId="77777777" w:rsidR="00B80422" w:rsidRDefault="00B80422" w:rsidP="00B80422">
      <w:pPr>
        <w:rPr>
          <w:rFonts w:ascii="Calibri" w:hAnsi="Calibri"/>
          <w:sz w:val="28"/>
          <w:szCs w:val="28"/>
          <w:lang w:val="en-US"/>
        </w:rPr>
      </w:pPr>
      <w:r>
        <w:rPr>
          <w:rFonts w:ascii="Calibri" w:hAnsi="Calibri"/>
          <w:sz w:val="28"/>
          <w:szCs w:val="28"/>
          <w:lang w:val="en-US"/>
        </w:rPr>
        <w:t>The effects of an ageing population</w:t>
      </w:r>
    </w:p>
    <w:p w14:paraId="0184B6D5" w14:textId="77777777" w:rsidR="00B80422" w:rsidRDefault="00B80422" w:rsidP="00B80422">
      <w:pPr>
        <w:rPr>
          <w:rFonts w:ascii="Calibri" w:hAnsi="Calibri"/>
          <w:sz w:val="28"/>
          <w:szCs w:val="28"/>
          <w:lang w:val="en-US"/>
        </w:rPr>
      </w:pPr>
    </w:p>
    <w:p w14:paraId="5B66BC54" w14:textId="77777777" w:rsidR="00B80422" w:rsidRPr="001C39A5" w:rsidRDefault="00B80422" w:rsidP="00B80422">
      <w:pPr>
        <w:rPr>
          <w:rFonts w:ascii="Calibri" w:hAnsi="Calibri"/>
          <w:sz w:val="20"/>
          <w:lang w:val="en-US"/>
        </w:rPr>
      </w:pPr>
      <w:r w:rsidRPr="001C39A5">
        <w:rPr>
          <w:rFonts w:ascii="Calibri" w:hAnsi="Calibri"/>
          <w:sz w:val="20"/>
          <w:lang w:val="en-US"/>
        </w:rPr>
        <w:t xml:space="preserve">Public services </w:t>
      </w:r>
      <w:r w:rsidRPr="001C39A5">
        <w:rPr>
          <w:rFonts w:ascii="Calibri" w:hAnsi="Calibri"/>
          <w:sz w:val="20"/>
          <w:lang w:val="en-US"/>
        </w:rPr>
        <w:br/>
      </w:r>
    </w:p>
    <w:p w14:paraId="0F53D024" w14:textId="77777777" w:rsidR="00B80422" w:rsidRPr="001C39A5" w:rsidRDefault="00B80422" w:rsidP="00B80422">
      <w:pPr>
        <w:numPr>
          <w:ilvl w:val="0"/>
          <w:numId w:val="73"/>
        </w:numPr>
        <w:rPr>
          <w:rFonts w:ascii="Calibri" w:hAnsi="Calibri"/>
          <w:sz w:val="20"/>
          <w:lang w:val="en-US"/>
        </w:rPr>
      </w:pPr>
      <w:r w:rsidRPr="001C39A5">
        <w:rPr>
          <w:rFonts w:ascii="Calibri" w:hAnsi="Calibri"/>
          <w:sz w:val="20"/>
          <w:lang w:val="en-US"/>
        </w:rPr>
        <w:t xml:space="preserve">Older people consume a larger proportion of services such as health and social care than other age groups. This is particularly true of the old </w:t>
      </w:r>
      <w:proofErr w:type="spellStart"/>
      <w:r w:rsidRPr="001C39A5">
        <w:rPr>
          <w:rFonts w:ascii="Calibri" w:hAnsi="Calibri"/>
          <w:sz w:val="20"/>
          <w:lang w:val="en-US"/>
        </w:rPr>
        <w:t>old</w:t>
      </w:r>
      <w:proofErr w:type="spellEnd"/>
      <w:r w:rsidRPr="001C39A5">
        <w:rPr>
          <w:rFonts w:ascii="Calibri" w:hAnsi="Calibri"/>
          <w:sz w:val="20"/>
          <w:lang w:val="en-US"/>
        </w:rPr>
        <w:t xml:space="preserve">’ (usually defined as 75 or over) as against the ‘young old (65-74). </w:t>
      </w:r>
    </w:p>
    <w:p w14:paraId="1D64AA0E" w14:textId="77777777" w:rsidR="00B80422" w:rsidRPr="001C39A5" w:rsidRDefault="00B80422" w:rsidP="00B80422">
      <w:pPr>
        <w:rPr>
          <w:rFonts w:ascii="Calibri" w:hAnsi="Calibri"/>
          <w:sz w:val="20"/>
          <w:lang w:val="en-US"/>
        </w:rPr>
      </w:pPr>
    </w:p>
    <w:p w14:paraId="39DC9EAC" w14:textId="77777777" w:rsidR="00B80422" w:rsidRPr="001C39A5" w:rsidRDefault="00B80422" w:rsidP="00B80422">
      <w:pPr>
        <w:numPr>
          <w:ilvl w:val="0"/>
          <w:numId w:val="73"/>
        </w:numPr>
        <w:rPr>
          <w:rFonts w:ascii="Calibri" w:hAnsi="Calibri"/>
          <w:sz w:val="20"/>
          <w:lang w:val="en-US"/>
        </w:rPr>
      </w:pPr>
      <w:r w:rsidRPr="001C39A5">
        <w:rPr>
          <w:rFonts w:ascii="Calibri" w:hAnsi="Calibri"/>
          <w:sz w:val="20"/>
          <w:lang w:val="en-US"/>
        </w:rPr>
        <w:t xml:space="preserve">However, we should beware of </w:t>
      </w:r>
      <w:proofErr w:type="spellStart"/>
      <w:r w:rsidRPr="001C39A5">
        <w:rPr>
          <w:rFonts w:ascii="Calibri" w:hAnsi="Calibri"/>
          <w:sz w:val="20"/>
          <w:lang w:val="en-US"/>
        </w:rPr>
        <w:t>overgeneralising</w:t>
      </w:r>
      <w:proofErr w:type="spellEnd"/>
      <w:r w:rsidRPr="001C39A5">
        <w:rPr>
          <w:rFonts w:ascii="Calibri" w:hAnsi="Calibri"/>
          <w:sz w:val="20"/>
          <w:lang w:val="en-US"/>
        </w:rPr>
        <w:t xml:space="preserve">, since many people remain in relatively good health well into old age. </w:t>
      </w:r>
      <w:r w:rsidRPr="001C39A5">
        <w:rPr>
          <w:rFonts w:ascii="Calibri" w:hAnsi="Calibri"/>
          <w:sz w:val="20"/>
          <w:lang w:val="en-US"/>
        </w:rPr>
        <w:br/>
      </w:r>
    </w:p>
    <w:p w14:paraId="5FC0002D" w14:textId="77777777" w:rsidR="00B80422" w:rsidRPr="001C39A5" w:rsidRDefault="00B80422" w:rsidP="00B80422">
      <w:pPr>
        <w:numPr>
          <w:ilvl w:val="0"/>
          <w:numId w:val="73"/>
        </w:numPr>
        <w:rPr>
          <w:rFonts w:ascii="Calibri" w:hAnsi="Calibri"/>
          <w:sz w:val="20"/>
          <w:lang w:val="en-US"/>
        </w:rPr>
      </w:pPr>
      <w:r w:rsidRPr="001C39A5">
        <w:rPr>
          <w:rFonts w:ascii="Calibri" w:hAnsi="Calibri"/>
          <w:sz w:val="20"/>
          <w:lang w:val="en-US"/>
        </w:rPr>
        <w:t xml:space="preserve">In addition to increased expenditure on health care, an ageing population may also mean changes to policies and provision of housing, transport or other services. </w:t>
      </w:r>
    </w:p>
    <w:p w14:paraId="63D3BA6D" w14:textId="77777777" w:rsidR="00B80422" w:rsidRPr="001C39A5" w:rsidRDefault="00B80422" w:rsidP="00B80422">
      <w:pPr>
        <w:rPr>
          <w:rFonts w:ascii="Calibri" w:hAnsi="Calibri"/>
          <w:sz w:val="20"/>
          <w:lang w:val="en-US"/>
        </w:rPr>
      </w:pPr>
    </w:p>
    <w:p w14:paraId="4CA3E002" w14:textId="77777777" w:rsidR="00B80422" w:rsidRPr="001C39A5" w:rsidRDefault="00B80422" w:rsidP="00B80422">
      <w:pPr>
        <w:rPr>
          <w:rFonts w:ascii="Calibri" w:hAnsi="Calibri"/>
          <w:sz w:val="20"/>
          <w:lang w:val="en-US"/>
        </w:rPr>
      </w:pPr>
      <w:r w:rsidRPr="001C39A5">
        <w:rPr>
          <w:rFonts w:ascii="Calibri" w:hAnsi="Calibri"/>
          <w:sz w:val="20"/>
          <w:lang w:val="en-US"/>
        </w:rPr>
        <w:t xml:space="preserve">One-person pensioner households </w:t>
      </w:r>
      <w:r w:rsidRPr="001C39A5">
        <w:rPr>
          <w:rFonts w:ascii="Calibri" w:hAnsi="Calibri"/>
          <w:sz w:val="20"/>
          <w:lang w:val="en-US"/>
        </w:rPr>
        <w:br/>
      </w:r>
    </w:p>
    <w:p w14:paraId="45D58298" w14:textId="77777777" w:rsidR="00B80422" w:rsidRPr="001C39A5" w:rsidRDefault="00B80422" w:rsidP="00B80422">
      <w:pPr>
        <w:numPr>
          <w:ilvl w:val="0"/>
          <w:numId w:val="74"/>
        </w:numPr>
        <w:rPr>
          <w:rFonts w:ascii="Calibri" w:hAnsi="Calibri"/>
          <w:sz w:val="20"/>
          <w:lang w:val="en-US"/>
        </w:rPr>
      </w:pPr>
      <w:r w:rsidRPr="001C39A5">
        <w:rPr>
          <w:rFonts w:ascii="Calibri" w:hAnsi="Calibri"/>
          <w:sz w:val="20"/>
          <w:lang w:val="en-US"/>
        </w:rPr>
        <w:t xml:space="preserve">The number of pensioners living alone has increased and one-person pensioner households now account for about 14% of all households. Most of these are female, both because women generally live longer than men, and because they are usually younger than </w:t>
      </w:r>
      <w:proofErr w:type="gramStart"/>
      <w:r w:rsidRPr="001C39A5">
        <w:rPr>
          <w:rFonts w:ascii="Calibri" w:hAnsi="Calibri"/>
          <w:sz w:val="20"/>
          <w:lang w:val="en-US"/>
        </w:rPr>
        <w:t>their  husbands</w:t>
      </w:r>
      <w:proofErr w:type="gramEnd"/>
      <w:r w:rsidRPr="001C39A5">
        <w:rPr>
          <w:rFonts w:ascii="Calibri" w:hAnsi="Calibri"/>
          <w:sz w:val="20"/>
          <w:lang w:val="en-US"/>
        </w:rPr>
        <w:t xml:space="preserve">. </w:t>
      </w:r>
      <w:r w:rsidRPr="001C39A5">
        <w:rPr>
          <w:rFonts w:ascii="Calibri" w:hAnsi="Calibri"/>
          <w:sz w:val="20"/>
          <w:lang w:val="en-US"/>
        </w:rPr>
        <w:br/>
      </w:r>
    </w:p>
    <w:p w14:paraId="2AFFE134" w14:textId="77777777" w:rsidR="00B80422" w:rsidRPr="001C39A5" w:rsidRDefault="00B80422" w:rsidP="00B80422">
      <w:pPr>
        <w:rPr>
          <w:rFonts w:ascii="Calibri" w:hAnsi="Calibri"/>
          <w:sz w:val="20"/>
          <w:lang w:val="en-US"/>
        </w:rPr>
      </w:pPr>
      <w:r w:rsidRPr="001C39A5">
        <w:rPr>
          <w:rFonts w:ascii="Calibri" w:hAnsi="Calibri"/>
          <w:sz w:val="20"/>
          <w:lang w:val="en-US"/>
        </w:rPr>
        <w:t xml:space="preserve">The dependency ratio </w:t>
      </w:r>
      <w:r w:rsidRPr="001C39A5">
        <w:rPr>
          <w:rFonts w:ascii="Calibri" w:hAnsi="Calibri"/>
          <w:sz w:val="20"/>
          <w:lang w:val="en-US"/>
        </w:rPr>
        <w:br/>
      </w:r>
    </w:p>
    <w:p w14:paraId="356F5584" w14:textId="77777777" w:rsidR="00B80422" w:rsidRPr="001C39A5" w:rsidRDefault="00B80422" w:rsidP="00B80422">
      <w:pPr>
        <w:numPr>
          <w:ilvl w:val="0"/>
          <w:numId w:val="74"/>
        </w:numPr>
        <w:rPr>
          <w:rFonts w:ascii="Calibri" w:hAnsi="Calibri"/>
          <w:sz w:val="20"/>
          <w:lang w:val="en-US"/>
        </w:rPr>
      </w:pPr>
      <w:r w:rsidRPr="001C39A5">
        <w:rPr>
          <w:rFonts w:ascii="Calibri" w:hAnsi="Calibri"/>
          <w:sz w:val="20"/>
          <w:lang w:val="en-US"/>
        </w:rPr>
        <w:t xml:space="preserve">Like the non-working young, the non-working old are an economically dependent group who need to be provided for by those of working age, for example through taxation to pay for pensions and health care. As the number of retired people rises, this increases the dependency ratio and the burden on the working population. </w:t>
      </w:r>
      <w:r w:rsidRPr="001C39A5">
        <w:rPr>
          <w:rFonts w:ascii="Calibri" w:hAnsi="Calibri"/>
          <w:sz w:val="20"/>
          <w:lang w:val="en-US"/>
        </w:rPr>
        <w:br/>
      </w:r>
    </w:p>
    <w:p w14:paraId="0B3089B0" w14:textId="77777777" w:rsidR="00B80422" w:rsidRPr="001C39A5" w:rsidRDefault="00B80422" w:rsidP="00B80422">
      <w:pPr>
        <w:numPr>
          <w:ilvl w:val="0"/>
          <w:numId w:val="74"/>
        </w:numPr>
        <w:rPr>
          <w:rFonts w:ascii="Calibri" w:hAnsi="Calibri"/>
          <w:sz w:val="20"/>
          <w:lang w:val="en-US"/>
        </w:rPr>
      </w:pPr>
      <w:r w:rsidRPr="001C39A5">
        <w:rPr>
          <w:rFonts w:ascii="Calibri" w:hAnsi="Calibri"/>
          <w:sz w:val="20"/>
          <w:lang w:val="en-US"/>
        </w:rPr>
        <w:t>However</w:t>
      </w:r>
      <w:proofErr w:type="gramStart"/>
      <w:r w:rsidRPr="001C39A5">
        <w:rPr>
          <w:rFonts w:ascii="Calibri" w:hAnsi="Calibri"/>
          <w:sz w:val="20"/>
          <w:lang w:val="en-US"/>
        </w:rPr>
        <w:t>,  it</w:t>
      </w:r>
      <w:proofErr w:type="gramEnd"/>
      <w:r w:rsidRPr="001C39A5">
        <w:rPr>
          <w:rFonts w:ascii="Calibri" w:hAnsi="Calibri"/>
          <w:sz w:val="20"/>
          <w:lang w:val="en-US"/>
        </w:rPr>
        <w:t xml:space="preserve"> would be wrong to assume that ‘old’ necessarily equals ‘economically dependent’. For example, the age at which people retire can vary — about one in ten men in their SOs is no longer working, while recent changes mean that women will soon have to wait until they are 65 to access the state pension (previously women’s pensions began at 60, men’s at 65). Others carry on working into </w:t>
      </w:r>
      <w:proofErr w:type="gramStart"/>
      <w:r w:rsidRPr="001C39A5">
        <w:rPr>
          <w:rFonts w:ascii="Calibri" w:hAnsi="Calibri"/>
          <w:sz w:val="20"/>
          <w:lang w:val="en-US"/>
        </w:rPr>
        <w:t>their</w:t>
      </w:r>
      <w:proofErr w:type="gramEnd"/>
      <w:r w:rsidRPr="001C39A5">
        <w:rPr>
          <w:rFonts w:ascii="Calibri" w:hAnsi="Calibri"/>
          <w:sz w:val="20"/>
          <w:lang w:val="en-US"/>
        </w:rPr>
        <w:t xml:space="preserve"> 70s. </w:t>
      </w:r>
      <w:r w:rsidRPr="001C39A5">
        <w:rPr>
          <w:rFonts w:ascii="Calibri" w:hAnsi="Calibri"/>
          <w:sz w:val="20"/>
          <w:lang w:val="en-US"/>
        </w:rPr>
        <w:br/>
      </w:r>
    </w:p>
    <w:p w14:paraId="601EEB85" w14:textId="77777777" w:rsidR="00B80422" w:rsidRPr="001C39A5" w:rsidRDefault="00B80422" w:rsidP="00B80422">
      <w:pPr>
        <w:numPr>
          <w:ilvl w:val="0"/>
          <w:numId w:val="74"/>
        </w:numPr>
        <w:rPr>
          <w:rFonts w:ascii="Calibri" w:hAnsi="Calibri"/>
          <w:sz w:val="20"/>
          <w:lang w:val="en-US"/>
        </w:rPr>
      </w:pPr>
      <w:r w:rsidRPr="001C39A5">
        <w:rPr>
          <w:rFonts w:ascii="Calibri" w:hAnsi="Calibri"/>
          <w:sz w:val="20"/>
          <w:lang w:val="en-US"/>
        </w:rPr>
        <w:t xml:space="preserve">Also, while an increase in the number of old people raises the dependency ratio, in an ageing population this is offset by a declining number of dependent children. </w:t>
      </w:r>
    </w:p>
    <w:p w14:paraId="1D3E2B34" w14:textId="77777777" w:rsidR="00B80422" w:rsidRPr="001C39A5" w:rsidRDefault="00B80422" w:rsidP="00B80422">
      <w:pPr>
        <w:rPr>
          <w:rFonts w:ascii="Calibri" w:hAnsi="Calibri"/>
          <w:sz w:val="20"/>
          <w:lang w:val="en-US"/>
        </w:rPr>
      </w:pPr>
    </w:p>
    <w:p w14:paraId="750C3437" w14:textId="77777777" w:rsidR="00B80422" w:rsidRDefault="00B80422" w:rsidP="00B80422">
      <w:pPr>
        <w:rPr>
          <w:rFonts w:ascii="Calibri" w:hAnsi="Calibri"/>
          <w:sz w:val="28"/>
          <w:szCs w:val="28"/>
          <w:lang w:val="en-US"/>
        </w:rPr>
      </w:pPr>
    </w:p>
    <w:p w14:paraId="703C2960" w14:textId="77777777" w:rsidR="00B80422" w:rsidRDefault="00B80422" w:rsidP="00B80422">
      <w:pPr>
        <w:rPr>
          <w:rFonts w:ascii="Calibri" w:hAnsi="Calibri"/>
          <w:sz w:val="28"/>
          <w:szCs w:val="28"/>
          <w:lang w:val="en-US"/>
        </w:rPr>
      </w:pPr>
    </w:p>
    <w:p w14:paraId="4F0C2A68" w14:textId="77777777" w:rsidR="00B80422" w:rsidRDefault="00B80422" w:rsidP="00B80422">
      <w:pPr>
        <w:rPr>
          <w:rFonts w:ascii="Calibri" w:hAnsi="Calibri"/>
          <w:sz w:val="28"/>
          <w:szCs w:val="28"/>
          <w:lang w:val="en-US"/>
        </w:rPr>
      </w:pPr>
    </w:p>
    <w:p w14:paraId="20C3AC3A" w14:textId="77777777" w:rsidR="00B80422" w:rsidRPr="00A60D88" w:rsidRDefault="00B80422" w:rsidP="00B80422">
      <w:pPr>
        <w:rPr>
          <w:rFonts w:ascii="Calibri" w:hAnsi="Calibri"/>
          <w:sz w:val="28"/>
          <w:szCs w:val="28"/>
          <w:lang w:val="en-US"/>
        </w:rPr>
      </w:pPr>
      <w:r w:rsidRPr="00A60D88">
        <w:rPr>
          <w:rFonts w:ascii="Calibri" w:hAnsi="Calibri"/>
          <w:sz w:val="28"/>
          <w:szCs w:val="28"/>
          <w:lang w:val="en-US"/>
        </w:rPr>
        <w:t xml:space="preserve">The social construction of </w:t>
      </w:r>
      <w:proofErr w:type="spellStart"/>
      <w:r w:rsidRPr="00A60D88">
        <w:rPr>
          <w:rFonts w:ascii="Calibri" w:hAnsi="Calibri"/>
          <w:sz w:val="28"/>
          <w:szCs w:val="28"/>
          <w:lang w:val="en-US"/>
        </w:rPr>
        <w:t>aqeing</w:t>
      </w:r>
      <w:proofErr w:type="spellEnd"/>
      <w:r w:rsidRPr="00A60D88">
        <w:rPr>
          <w:rFonts w:ascii="Calibri" w:hAnsi="Calibri"/>
          <w:sz w:val="28"/>
          <w:szCs w:val="28"/>
          <w:lang w:val="en-US"/>
        </w:rPr>
        <w:t xml:space="preserve"> as a  ‘problem’ </w:t>
      </w:r>
      <w:r w:rsidRPr="00A60D88">
        <w:rPr>
          <w:rFonts w:ascii="Calibri" w:hAnsi="Calibri"/>
          <w:sz w:val="28"/>
          <w:szCs w:val="28"/>
          <w:lang w:val="en-US"/>
        </w:rPr>
        <w:br/>
      </w:r>
    </w:p>
    <w:p w14:paraId="0DB2FBC0" w14:textId="77777777" w:rsidR="00B80422" w:rsidRPr="001C39A5" w:rsidRDefault="00B80422" w:rsidP="00B80422">
      <w:pPr>
        <w:numPr>
          <w:ilvl w:val="0"/>
          <w:numId w:val="75"/>
        </w:numPr>
        <w:rPr>
          <w:rFonts w:ascii="Calibri" w:hAnsi="Calibri"/>
          <w:sz w:val="20"/>
          <w:lang w:val="en-US"/>
        </w:rPr>
      </w:pPr>
      <w:r w:rsidRPr="001C39A5">
        <w:rPr>
          <w:rFonts w:ascii="Calibri" w:hAnsi="Calibri"/>
          <w:sz w:val="20"/>
          <w:lang w:val="en-US"/>
        </w:rPr>
        <w:t xml:space="preserve">Age statuses are socially constructed. This also applies to old age. Much discussion about old age and ageing is negative and has constructed it as ‘problem’. For example: </w:t>
      </w:r>
      <w:r w:rsidRPr="001C39A5">
        <w:rPr>
          <w:rFonts w:ascii="Calibri" w:hAnsi="Calibri"/>
          <w:sz w:val="20"/>
          <w:lang w:val="en-US"/>
        </w:rPr>
        <w:br/>
      </w:r>
    </w:p>
    <w:p w14:paraId="26709D96" w14:textId="77777777" w:rsidR="00B80422" w:rsidRPr="001C39A5" w:rsidRDefault="00B80422" w:rsidP="00B80422">
      <w:pPr>
        <w:numPr>
          <w:ilvl w:val="1"/>
          <w:numId w:val="75"/>
        </w:numPr>
        <w:rPr>
          <w:rFonts w:ascii="Calibri" w:hAnsi="Calibri"/>
          <w:sz w:val="20"/>
          <w:lang w:val="en-US"/>
        </w:rPr>
      </w:pPr>
      <w:r w:rsidRPr="001C39A5">
        <w:rPr>
          <w:rFonts w:ascii="Calibri" w:hAnsi="Calibri"/>
          <w:sz w:val="20"/>
          <w:lang w:val="en-US"/>
        </w:rPr>
        <w:t xml:space="preserve">The Griffiths Report (1988) on the care of the elderly saw society as facing the problem of meeting the escalating costs of health and social care for the growing numbers of old people. </w:t>
      </w:r>
      <w:r w:rsidRPr="001C39A5">
        <w:rPr>
          <w:rFonts w:ascii="Calibri" w:hAnsi="Calibri"/>
          <w:sz w:val="20"/>
          <w:lang w:val="en-US"/>
        </w:rPr>
        <w:br/>
      </w:r>
    </w:p>
    <w:p w14:paraId="495A5D1B" w14:textId="77777777" w:rsidR="00B80422" w:rsidRPr="001C39A5" w:rsidRDefault="00B80422" w:rsidP="00B80422">
      <w:pPr>
        <w:numPr>
          <w:ilvl w:val="1"/>
          <w:numId w:val="75"/>
        </w:numPr>
        <w:rPr>
          <w:rFonts w:ascii="Calibri" w:hAnsi="Calibri"/>
          <w:sz w:val="20"/>
          <w:lang w:val="en-US"/>
        </w:rPr>
      </w:pPr>
      <w:r w:rsidRPr="001C39A5">
        <w:rPr>
          <w:rFonts w:ascii="Calibri" w:hAnsi="Calibri"/>
          <w:sz w:val="20"/>
          <w:lang w:val="en-US"/>
        </w:rPr>
        <w:t xml:space="preserve">Recently, there have been concerns about the ‘pensions time bomb’, with fears about how society will meet the cost of providing pensions for the elderly. </w:t>
      </w:r>
      <w:r w:rsidRPr="001C39A5">
        <w:rPr>
          <w:rFonts w:ascii="Calibri" w:hAnsi="Calibri"/>
          <w:sz w:val="20"/>
          <w:lang w:val="en-US"/>
        </w:rPr>
        <w:br/>
      </w:r>
    </w:p>
    <w:p w14:paraId="2AB2B7F1" w14:textId="77777777" w:rsidR="00B80422" w:rsidRPr="001C39A5" w:rsidRDefault="00B80422" w:rsidP="00B80422">
      <w:pPr>
        <w:numPr>
          <w:ilvl w:val="0"/>
          <w:numId w:val="75"/>
        </w:numPr>
        <w:rPr>
          <w:rFonts w:ascii="Calibri" w:hAnsi="Calibri"/>
          <w:sz w:val="20"/>
          <w:lang w:val="en-US"/>
        </w:rPr>
      </w:pPr>
      <w:r w:rsidRPr="001C39A5">
        <w:rPr>
          <w:rFonts w:ascii="Calibri" w:hAnsi="Calibri"/>
          <w:sz w:val="20"/>
          <w:lang w:val="en-US"/>
        </w:rPr>
        <w:t xml:space="preserve">More broadly, in modern societies, ‘ageism’ — the negative stereotyping of people on the basis of their age — often portrays the old as vulnerable, incompetent or irrational, and as a burden to society. This contrasts with the view of the elderly found in traditional societies. In these cultures, the old are revered and respected; ageing is associated with a rising status. </w:t>
      </w:r>
    </w:p>
    <w:p w14:paraId="254757F1" w14:textId="77777777" w:rsidR="00B80422" w:rsidRPr="001C39A5" w:rsidRDefault="00B80422" w:rsidP="00B80422">
      <w:pPr>
        <w:ind w:left="720"/>
        <w:rPr>
          <w:rFonts w:ascii="Calibri" w:hAnsi="Calibri"/>
          <w:sz w:val="20"/>
          <w:lang w:val="en-US"/>
        </w:rPr>
      </w:pPr>
    </w:p>
    <w:p w14:paraId="3D0585A7" w14:textId="77777777" w:rsidR="00B80422" w:rsidRPr="001C39A5" w:rsidRDefault="00B80422" w:rsidP="00B80422">
      <w:pPr>
        <w:numPr>
          <w:ilvl w:val="0"/>
          <w:numId w:val="75"/>
        </w:numPr>
        <w:rPr>
          <w:rFonts w:ascii="Calibri" w:hAnsi="Calibri"/>
          <w:sz w:val="20"/>
          <w:lang w:val="en-US"/>
        </w:rPr>
      </w:pPr>
      <w:r w:rsidRPr="001C39A5">
        <w:rPr>
          <w:rFonts w:ascii="Calibri" w:hAnsi="Calibri"/>
          <w:sz w:val="20"/>
          <w:lang w:val="en-US"/>
        </w:rPr>
        <w:t xml:space="preserve">According to Peter Townsend (1981), one reason for negative attitudes to the elderly in our society is that old age has been socially constructed as a period of dependency by creating a statutory retirement age at which most people are expected or required to stop working and are forced to rely on inadequate </w:t>
      </w:r>
      <w:proofErr w:type="spellStart"/>
      <w:r w:rsidRPr="001C39A5">
        <w:rPr>
          <w:rFonts w:ascii="Calibri" w:hAnsi="Calibri"/>
          <w:sz w:val="20"/>
          <w:lang w:val="en-US"/>
        </w:rPr>
        <w:t>benetits</w:t>
      </w:r>
      <w:proofErr w:type="spellEnd"/>
      <w:r w:rsidRPr="001C39A5">
        <w:rPr>
          <w:rFonts w:ascii="Calibri" w:hAnsi="Calibri"/>
          <w:sz w:val="20"/>
          <w:lang w:val="en-US"/>
        </w:rPr>
        <w:t xml:space="preserve"> that push many into poverty. </w:t>
      </w:r>
      <w:r w:rsidRPr="001C39A5">
        <w:rPr>
          <w:rFonts w:ascii="Calibri" w:hAnsi="Calibri"/>
          <w:sz w:val="20"/>
          <w:lang w:val="en-US"/>
        </w:rPr>
        <w:br/>
      </w:r>
    </w:p>
    <w:p w14:paraId="17E52DFD" w14:textId="77777777" w:rsidR="00B80422" w:rsidRDefault="00B80422" w:rsidP="00B80422">
      <w:pPr>
        <w:rPr>
          <w:rFonts w:ascii="Calibri" w:hAnsi="Calibri"/>
          <w:sz w:val="28"/>
          <w:szCs w:val="28"/>
          <w:lang w:val="en-US"/>
        </w:rPr>
      </w:pPr>
      <w:r w:rsidRPr="00A60D88">
        <w:rPr>
          <w:rFonts w:ascii="Calibri" w:hAnsi="Calibri"/>
          <w:sz w:val="28"/>
          <w:szCs w:val="28"/>
          <w:lang w:val="en-US"/>
        </w:rPr>
        <w:t xml:space="preserve">Policy implications </w:t>
      </w:r>
      <w:r w:rsidRPr="00A60D88">
        <w:rPr>
          <w:rFonts w:ascii="Calibri" w:hAnsi="Calibri"/>
          <w:sz w:val="28"/>
          <w:szCs w:val="28"/>
          <w:lang w:val="en-US"/>
        </w:rPr>
        <w:br/>
      </w:r>
    </w:p>
    <w:p w14:paraId="4E21FFFA" w14:textId="77777777" w:rsidR="00B80422" w:rsidRDefault="00B80422" w:rsidP="00B80422">
      <w:pPr>
        <w:rPr>
          <w:rFonts w:ascii="Calibri" w:hAnsi="Calibri"/>
          <w:sz w:val="28"/>
          <w:szCs w:val="28"/>
          <w:lang w:val="en-US"/>
        </w:rPr>
      </w:pPr>
    </w:p>
    <w:p w14:paraId="0965F516" w14:textId="77777777" w:rsidR="00B80422" w:rsidRPr="001C39A5" w:rsidRDefault="00B80422" w:rsidP="00B80422">
      <w:pPr>
        <w:numPr>
          <w:ilvl w:val="0"/>
          <w:numId w:val="76"/>
        </w:numPr>
        <w:rPr>
          <w:rFonts w:ascii="Calibri" w:hAnsi="Calibri"/>
          <w:sz w:val="20"/>
          <w:lang w:val="en-US"/>
        </w:rPr>
      </w:pPr>
      <w:r w:rsidRPr="001C39A5">
        <w:rPr>
          <w:rFonts w:ascii="Calibri" w:hAnsi="Calibri"/>
          <w:sz w:val="20"/>
          <w:lang w:val="en-US"/>
        </w:rPr>
        <w:t xml:space="preserve">According to Hirsch the main problem of an ageing population will be how to finance a longer period of old age. </w:t>
      </w:r>
      <w:proofErr w:type="gramStart"/>
      <w:r w:rsidRPr="001C39A5">
        <w:rPr>
          <w:rFonts w:ascii="Calibri" w:hAnsi="Calibri"/>
          <w:sz w:val="20"/>
          <w:lang w:val="en-US"/>
        </w:rPr>
        <w:t>This can either be done by paying more from our savings and taxes while we are working, or by continuing to work for longer, or a combination of both</w:t>
      </w:r>
      <w:proofErr w:type="gramEnd"/>
      <w:r w:rsidRPr="001C39A5">
        <w:rPr>
          <w:rFonts w:ascii="Calibri" w:hAnsi="Calibri"/>
          <w:sz w:val="20"/>
          <w:lang w:val="en-US"/>
        </w:rPr>
        <w:t xml:space="preserve">. </w:t>
      </w:r>
      <w:r w:rsidRPr="001C39A5">
        <w:rPr>
          <w:rFonts w:ascii="Calibri" w:hAnsi="Calibri"/>
          <w:sz w:val="20"/>
          <w:lang w:val="en-US"/>
        </w:rPr>
        <w:br/>
      </w:r>
    </w:p>
    <w:p w14:paraId="2778099C" w14:textId="77777777" w:rsidR="00B80422" w:rsidRPr="001C39A5" w:rsidRDefault="00B80422" w:rsidP="00B80422">
      <w:pPr>
        <w:numPr>
          <w:ilvl w:val="0"/>
          <w:numId w:val="76"/>
        </w:numPr>
        <w:rPr>
          <w:rFonts w:ascii="Calibri" w:hAnsi="Calibri"/>
          <w:sz w:val="20"/>
          <w:lang w:val="en-US"/>
        </w:rPr>
      </w:pPr>
      <w:r w:rsidRPr="001C39A5">
        <w:rPr>
          <w:rFonts w:ascii="Calibri" w:hAnsi="Calibri"/>
          <w:sz w:val="20"/>
          <w:lang w:val="en-US"/>
        </w:rPr>
        <w:t xml:space="preserve">Hirsch therefore argues that we need to reverse the current trend towards earlier retirement. One way of doing this is by redistributing educational resources towards older people so that they can retrain and improve their skills and so continue earning. </w:t>
      </w:r>
    </w:p>
    <w:p w14:paraId="43157D7D" w14:textId="77777777" w:rsidR="00B80422" w:rsidRPr="001C39A5" w:rsidRDefault="00B80422" w:rsidP="00B80422">
      <w:pPr>
        <w:ind w:left="720"/>
        <w:rPr>
          <w:rFonts w:ascii="Calibri" w:hAnsi="Calibri"/>
          <w:sz w:val="20"/>
          <w:lang w:val="en-US"/>
        </w:rPr>
      </w:pPr>
    </w:p>
    <w:p w14:paraId="2A7BF9C1" w14:textId="77777777" w:rsidR="00B80422" w:rsidRPr="001C39A5" w:rsidRDefault="00B80422" w:rsidP="00B80422">
      <w:pPr>
        <w:numPr>
          <w:ilvl w:val="0"/>
          <w:numId w:val="76"/>
        </w:numPr>
        <w:rPr>
          <w:rFonts w:ascii="Calibri" w:hAnsi="Calibri"/>
          <w:sz w:val="20"/>
          <w:lang w:val="en-US"/>
        </w:rPr>
      </w:pPr>
      <w:r w:rsidRPr="001C39A5">
        <w:rPr>
          <w:rFonts w:ascii="Calibri" w:hAnsi="Calibri"/>
          <w:sz w:val="20"/>
          <w:lang w:val="en-US"/>
        </w:rPr>
        <w:t xml:space="preserve">Similarly, there may need to be changes in housing policy to encourage older people (who are more likely to be living in larger houses than they need) to ‘trade down’ into smaller accommodation and retirement homes. This would release wealth to improve their standard of living and free up housing resources for younger people. </w:t>
      </w:r>
    </w:p>
    <w:p w14:paraId="712936AE" w14:textId="77777777" w:rsidR="00B80422" w:rsidRDefault="00B80422" w:rsidP="00B80422">
      <w:pPr>
        <w:rPr>
          <w:rFonts w:ascii="Calibri" w:hAnsi="Calibri"/>
          <w:sz w:val="22"/>
          <w:szCs w:val="22"/>
          <w:lang w:val="en-US"/>
        </w:rPr>
      </w:pPr>
    </w:p>
    <w:p w14:paraId="55239BAF" w14:textId="77777777" w:rsidR="00B80422" w:rsidRDefault="00B80422" w:rsidP="00B80422">
      <w:pPr>
        <w:rPr>
          <w:rFonts w:ascii="Calibri" w:hAnsi="Calibri"/>
          <w:sz w:val="22"/>
          <w:szCs w:val="22"/>
          <w:lang w:val="en-US"/>
        </w:rPr>
      </w:pPr>
    </w:p>
    <w:p w14:paraId="521866C2" w14:textId="77777777" w:rsidR="00B80422" w:rsidRPr="00A60D88" w:rsidRDefault="00B80422" w:rsidP="00B80422">
      <w:pPr>
        <w:jc w:val="center"/>
        <w:rPr>
          <w:rFonts w:ascii="Calibri" w:hAnsi="Calibri"/>
          <w:sz w:val="144"/>
          <w:szCs w:val="144"/>
          <w:lang w:val="en-US"/>
        </w:rPr>
      </w:pPr>
      <w:r w:rsidRPr="00A60D88">
        <w:rPr>
          <w:rFonts w:ascii="Calibri" w:hAnsi="Calibri"/>
          <w:sz w:val="144"/>
          <w:szCs w:val="144"/>
          <w:lang w:val="en-US"/>
        </w:rPr>
        <w:t>Migration</w:t>
      </w:r>
    </w:p>
    <w:p w14:paraId="0D2B06AF" w14:textId="77777777" w:rsidR="00B80422" w:rsidRDefault="00B80422" w:rsidP="00B80422">
      <w:pPr>
        <w:rPr>
          <w:rFonts w:ascii="Calibri" w:hAnsi="Calibri"/>
          <w:sz w:val="22"/>
          <w:szCs w:val="22"/>
          <w:lang w:val="en-US"/>
        </w:rPr>
      </w:pPr>
    </w:p>
    <w:p w14:paraId="46AC11C2" w14:textId="77777777" w:rsidR="00B80422" w:rsidRPr="002A6488" w:rsidRDefault="00B80422" w:rsidP="00B80422">
      <w:pPr>
        <w:rPr>
          <w:rFonts w:ascii="Calibri" w:hAnsi="Calibri"/>
          <w:sz w:val="28"/>
          <w:szCs w:val="28"/>
          <w:lang w:val="en-US"/>
        </w:rPr>
      </w:pPr>
      <w:r w:rsidRPr="002A6488">
        <w:rPr>
          <w:rFonts w:ascii="Calibri" w:hAnsi="Calibri"/>
          <w:sz w:val="28"/>
          <w:szCs w:val="28"/>
          <w:lang w:val="en-US"/>
        </w:rPr>
        <w:t>Definitions</w:t>
      </w:r>
    </w:p>
    <w:p w14:paraId="5232236E" w14:textId="77777777" w:rsidR="00B80422" w:rsidRDefault="00B80422" w:rsidP="00B80422">
      <w:pPr>
        <w:rPr>
          <w:rFonts w:ascii="Calibri" w:hAnsi="Calibri"/>
          <w:sz w:val="22"/>
          <w:szCs w:val="22"/>
          <w:lang w:val="en-US"/>
        </w:rPr>
      </w:pPr>
    </w:p>
    <w:p w14:paraId="688618A3" w14:textId="77777777" w:rsidR="00B80422" w:rsidRPr="001C39A5" w:rsidRDefault="00B80422" w:rsidP="00B80422">
      <w:pPr>
        <w:numPr>
          <w:ilvl w:val="0"/>
          <w:numId w:val="77"/>
        </w:numPr>
        <w:rPr>
          <w:rFonts w:ascii="Calibri" w:hAnsi="Calibri"/>
          <w:sz w:val="20"/>
          <w:lang w:val="en-US"/>
        </w:rPr>
      </w:pPr>
      <w:r w:rsidRPr="001C39A5">
        <w:rPr>
          <w:rFonts w:ascii="Calibri" w:hAnsi="Calibri"/>
          <w:sz w:val="20"/>
          <w:lang w:val="en-US"/>
        </w:rPr>
        <w:t xml:space="preserve">Migration refers to the movement of people from place to place. It can be internal, within a society, or international. </w:t>
      </w:r>
      <w:r w:rsidRPr="001C39A5">
        <w:rPr>
          <w:rFonts w:ascii="Calibri" w:hAnsi="Calibri"/>
          <w:sz w:val="20"/>
          <w:lang w:val="en-US"/>
        </w:rPr>
        <w:br/>
      </w:r>
    </w:p>
    <w:p w14:paraId="7B6C11B5" w14:textId="77777777" w:rsidR="00B80422" w:rsidRPr="001C39A5" w:rsidRDefault="00B80422" w:rsidP="00B80422">
      <w:pPr>
        <w:numPr>
          <w:ilvl w:val="0"/>
          <w:numId w:val="77"/>
        </w:numPr>
        <w:rPr>
          <w:rFonts w:ascii="Calibri" w:hAnsi="Calibri"/>
          <w:sz w:val="20"/>
          <w:lang w:val="en-US"/>
        </w:rPr>
      </w:pPr>
      <w:r w:rsidRPr="001C39A5">
        <w:rPr>
          <w:rFonts w:ascii="Calibri" w:hAnsi="Calibri"/>
          <w:sz w:val="20"/>
          <w:lang w:val="en-US"/>
        </w:rPr>
        <w:t xml:space="preserve">Immigration refers to movement into an area or society. </w:t>
      </w:r>
      <w:r w:rsidRPr="001C39A5">
        <w:rPr>
          <w:rFonts w:ascii="Calibri" w:hAnsi="Calibri"/>
          <w:sz w:val="20"/>
          <w:lang w:val="en-US"/>
        </w:rPr>
        <w:br/>
      </w:r>
    </w:p>
    <w:p w14:paraId="7BF04D8D" w14:textId="77777777" w:rsidR="00B80422" w:rsidRPr="001C39A5" w:rsidRDefault="00B80422" w:rsidP="00B80422">
      <w:pPr>
        <w:numPr>
          <w:ilvl w:val="0"/>
          <w:numId w:val="77"/>
        </w:numPr>
        <w:rPr>
          <w:rFonts w:ascii="Calibri" w:hAnsi="Calibri"/>
          <w:sz w:val="20"/>
          <w:lang w:val="en-US"/>
        </w:rPr>
      </w:pPr>
      <w:r w:rsidRPr="001C39A5">
        <w:rPr>
          <w:rFonts w:ascii="Calibri" w:hAnsi="Calibri"/>
          <w:sz w:val="20"/>
          <w:lang w:val="en-US"/>
        </w:rPr>
        <w:t xml:space="preserve">Emigration refers to movement out. </w:t>
      </w:r>
      <w:r w:rsidRPr="001C39A5">
        <w:rPr>
          <w:rFonts w:ascii="Calibri" w:hAnsi="Calibri"/>
          <w:sz w:val="20"/>
          <w:lang w:val="en-US"/>
        </w:rPr>
        <w:br/>
      </w:r>
    </w:p>
    <w:p w14:paraId="4CDC23B7" w14:textId="77777777" w:rsidR="00B80422" w:rsidRPr="001C39A5" w:rsidRDefault="00B80422" w:rsidP="00B80422">
      <w:pPr>
        <w:numPr>
          <w:ilvl w:val="0"/>
          <w:numId w:val="77"/>
        </w:numPr>
        <w:rPr>
          <w:rFonts w:ascii="Calibri" w:hAnsi="Calibri"/>
          <w:sz w:val="20"/>
          <w:lang w:val="en-US"/>
        </w:rPr>
      </w:pPr>
      <w:r w:rsidRPr="001C39A5">
        <w:rPr>
          <w:rFonts w:ascii="Calibri" w:hAnsi="Calibri"/>
          <w:sz w:val="20"/>
          <w:lang w:val="en-US"/>
        </w:rPr>
        <w:t xml:space="preserve">Net migration is the difference between the numbers immigrating and the numbers emigrating, and is expressed as a net increase or net decrease due to migration. </w:t>
      </w:r>
      <w:r w:rsidRPr="001C39A5">
        <w:rPr>
          <w:rFonts w:ascii="Calibri" w:hAnsi="Calibri"/>
          <w:sz w:val="20"/>
          <w:lang w:val="en-US"/>
        </w:rPr>
        <w:br/>
      </w:r>
    </w:p>
    <w:p w14:paraId="3453094F" w14:textId="77777777" w:rsidR="00B80422" w:rsidRDefault="00B80422" w:rsidP="00B80422">
      <w:pPr>
        <w:numPr>
          <w:ilvl w:val="0"/>
          <w:numId w:val="77"/>
        </w:numPr>
        <w:rPr>
          <w:rFonts w:ascii="Calibri" w:hAnsi="Calibri"/>
          <w:sz w:val="22"/>
          <w:szCs w:val="22"/>
          <w:lang w:val="en-US"/>
        </w:rPr>
      </w:pPr>
      <w:r w:rsidRPr="001C39A5">
        <w:rPr>
          <w:rFonts w:ascii="Calibri" w:hAnsi="Calibri"/>
          <w:sz w:val="20"/>
          <w:lang w:val="en-US"/>
        </w:rPr>
        <w:t>For most of the 20th century, the growth of the UK population was the result of natural increase (more births than deaths), rather than the numbers of people immigrating and emigrating.</w:t>
      </w:r>
      <w:r w:rsidRPr="00285562">
        <w:rPr>
          <w:rFonts w:ascii="Calibri" w:hAnsi="Calibri"/>
          <w:sz w:val="22"/>
          <w:szCs w:val="22"/>
          <w:lang w:val="en-US"/>
        </w:rPr>
        <w:t xml:space="preserve"> </w:t>
      </w:r>
      <w:r w:rsidRPr="00285562">
        <w:rPr>
          <w:rFonts w:ascii="Calibri" w:hAnsi="Calibri"/>
          <w:sz w:val="22"/>
          <w:szCs w:val="22"/>
          <w:lang w:val="en-US"/>
        </w:rPr>
        <w:br/>
      </w:r>
    </w:p>
    <w:p w14:paraId="7098EFC4" w14:textId="77777777" w:rsidR="00B80422" w:rsidRDefault="00B80422" w:rsidP="00B80422">
      <w:pPr>
        <w:rPr>
          <w:rFonts w:ascii="Calibri" w:hAnsi="Calibri"/>
          <w:sz w:val="28"/>
          <w:szCs w:val="28"/>
          <w:lang w:val="en-US"/>
        </w:rPr>
      </w:pPr>
      <w:r>
        <w:rPr>
          <w:rFonts w:ascii="Calibri" w:hAnsi="Calibri"/>
          <w:sz w:val="28"/>
          <w:szCs w:val="28"/>
          <w:lang w:val="en-US"/>
        </w:rPr>
        <w:t>Patterns and Trends</w:t>
      </w:r>
    </w:p>
    <w:p w14:paraId="36332AC4" w14:textId="77777777" w:rsidR="00B80422" w:rsidRDefault="00B80422" w:rsidP="00B80422">
      <w:pPr>
        <w:rPr>
          <w:rFonts w:ascii="Calibri" w:hAnsi="Calibri"/>
          <w:sz w:val="28"/>
          <w:szCs w:val="28"/>
          <w:lang w:val="en-US"/>
        </w:rPr>
      </w:pPr>
    </w:p>
    <w:p w14:paraId="63FC5EB8" w14:textId="77777777" w:rsidR="00B80422" w:rsidRPr="001C39A5" w:rsidRDefault="00B80422" w:rsidP="00B80422">
      <w:pPr>
        <w:numPr>
          <w:ilvl w:val="0"/>
          <w:numId w:val="78"/>
        </w:numPr>
        <w:rPr>
          <w:rFonts w:ascii="Calibri" w:hAnsi="Calibri"/>
          <w:sz w:val="20"/>
          <w:lang w:val="en-US"/>
        </w:rPr>
      </w:pPr>
      <w:r w:rsidRPr="001C39A5">
        <w:rPr>
          <w:rFonts w:ascii="Calibri" w:hAnsi="Calibri"/>
          <w:sz w:val="20"/>
          <w:lang w:val="en-US"/>
        </w:rPr>
        <w:t xml:space="preserve">From 1900 until the Second World War (1939-45), the largest immigrant group to the UK were the Irish, mainly for economic reasons, followed by Eastern and Central European Jews, who were often refugees fleeing persecution, and people of British descent from Canada and the USA. Very few immigrants were non-white. </w:t>
      </w:r>
      <w:r w:rsidRPr="001C39A5">
        <w:rPr>
          <w:rFonts w:ascii="Calibri" w:hAnsi="Calibri"/>
          <w:sz w:val="20"/>
          <w:lang w:val="en-US"/>
        </w:rPr>
        <w:br/>
      </w:r>
    </w:p>
    <w:p w14:paraId="63CA978D" w14:textId="77777777" w:rsidR="00B80422" w:rsidRPr="001C39A5" w:rsidRDefault="00B80422" w:rsidP="00B80422">
      <w:pPr>
        <w:numPr>
          <w:ilvl w:val="0"/>
          <w:numId w:val="78"/>
        </w:numPr>
        <w:rPr>
          <w:rFonts w:ascii="Calibri" w:hAnsi="Calibri"/>
          <w:sz w:val="20"/>
          <w:lang w:val="en-US"/>
        </w:rPr>
      </w:pPr>
      <w:r w:rsidRPr="001C39A5">
        <w:rPr>
          <w:rFonts w:ascii="Calibri" w:hAnsi="Calibri"/>
          <w:sz w:val="20"/>
          <w:lang w:val="en-US"/>
        </w:rPr>
        <w:t>By contrast, during the 1950s, black immigrants from the Caribbean began to arrive in the UK, followed during the 1960s and 1 970s by South Asian immigrants from India</w:t>
      </w:r>
      <w:proofErr w:type="gramStart"/>
      <w:r w:rsidRPr="001C39A5">
        <w:rPr>
          <w:rFonts w:ascii="Calibri" w:hAnsi="Calibri"/>
          <w:sz w:val="20"/>
          <w:lang w:val="en-US"/>
        </w:rPr>
        <w:t>,  Pakistan</w:t>
      </w:r>
      <w:proofErr w:type="gramEnd"/>
      <w:r w:rsidRPr="001C39A5">
        <w:rPr>
          <w:rFonts w:ascii="Calibri" w:hAnsi="Calibri"/>
          <w:sz w:val="20"/>
          <w:lang w:val="en-US"/>
        </w:rPr>
        <w:t xml:space="preserve">, Bangladesh and Sri Lanka, and by East African Asians from Kenya and Uganda. </w:t>
      </w:r>
      <w:r w:rsidRPr="001C39A5">
        <w:rPr>
          <w:rFonts w:ascii="Calibri" w:hAnsi="Calibri"/>
          <w:sz w:val="20"/>
          <w:lang w:val="en-US"/>
        </w:rPr>
        <w:br/>
      </w:r>
    </w:p>
    <w:p w14:paraId="6E24ECD6" w14:textId="77777777" w:rsidR="00B80422" w:rsidRPr="001C39A5" w:rsidRDefault="00B80422" w:rsidP="00B80422">
      <w:pPr>
        <w:numPr>
          <w:ilvl w:val="0"/>
          <w:numId w:val="78"/>
        </w:numPr>
        <w:rPr>
          <w:rFonts w:ascii="Calibri" w:hAnsi="Calibri"/>
          <w:sz w:val="20"/>
          <w:lang w:val="en-US"/>
        </w:rPr>
      </w:pPr>
      <w:r w:rsidRPr="001C39A5">
        <w:rPr>
          <w:rFonts w:ascii="Calibri" w:hAnsi="Calibri"/>
          <w:sz w:val="20"/>
          <w:lang w:val="en-US"/>
        </w:rPr>
        <w:lastRenderedPageBreak/>
        <w:t>One consequence of this immigration was that it produced a more ethnically diverse society. By 2001, minority ethnic groups accounted for 7.9% of the total population. One result of this has been a greater diversity of family patterns in Britain today.</w:t>
      </w:r>
      <w:r w:rsidRPr="001C39A5">
        <w:rPr>
          <w:rFonts w:ascii="Calibri" w:hAnsi="Calibri"/>
          <w:sz w:val="20"/>
          <w:lang w:val="en-US"/>
        </w:rPr>
        <w:br/>
      </w:r>
    </w:p>
    <w:p w14:paraId="1521D5F2" w14:textId="10F1787B" w:rsidR="001C39A5" w:rsidRPr="0064432D" w:rsidRDefault="00B80422" w:rsidP="00B80422">
      <w:pPr>
        <w:numPr>
          <w:ilvl w:val="0"/>
          <w:numId w:val="78"/>
        </w:numPr>
        <w:rPr>
          <w:rFonts w:ascii="Calibri" w:hAnsi="Calibri"/>
          <w:sz w:val="22"/>
          <w:szCs w:val="22"/>
          <w:lang w:val="en-US"/>
        </w:rPr>
      </w:pPr>
      <w:r w:rsidRPr="001C39A5">
        <w:rPr>
          <w:rFonts w:ascii="Calibri" w:hAnsi="Calibri"/>
          <w:sz w:val="20"/>
          <w:lang w:val="en-US"/>
        </w:rPr>
        <w:t>However, as noted earlier, throughout this period, more people left the UK than entered. Nor did non-white immigrants make up the majority of settlers. During the 1950s, the Irish were the largest single group (with over a third of a million) and almost as many again arriving from continental Europe.</w:t>
      </w:r>
      <w:r w:rsidRPr="002A6488">
        <w:rPr>
          <w:rFonts w:ascii="Calibri" w:hAnsi="Calibri"/>
          <w:sz w:val="22"/>
          <w:szCs w:val="22"/>
          <w:lang w:val="en-US"/>
        </w:rPr>
        <w:t xml:space="preserve"> </w:t>
      </w:r>
      <w:r w:rsidRPr="002A6488">
        <w:rPr>
          <w:rFonts w:ascii="Calibri" w:hAnsi="Calibri"/>
          <w:sz w:val="22"/>
          <w:szCs w:val="22"/>
          <w:lang w:val="en-US"/>
        </w:rPr>
        <w:br/>
      </w:r>
    </w:p>
    <w:p w14:paraId="4E197490" w14:textId="77777777" w:rsidR="00B80422" w:rsidRDefault="00B80422" w:rsidP="00B80422">
      <w:pPr>
        <w:rPr>
          <w:rFonts w:ascii="Calibri" w:hAnsi="Calibri"/>
          <w:sz w:val="28"/>
          <w:szCs w:val="28"/>
          <w:lang w:val="en-US"/>
        </w:rPr>
      </w:pPr>
      <w:r>
        <w:rPr>
          <w:rFonts w:ascii="Calibri" w:hAnsi="Calibri"/>
          <w:sz w:val="28"/>
          <w:szCs w:val="28"/>
          <w:lang w:val="en-US"/>
        </w:rPr>
        <w:t>Emigration</w:t>
      </w:r>
    </w:p>
    <w:p w14:paraId="41999560" w14:textId="77777777" w:rsidR="00B80422" w:rsidRPr="002A6488" w:rsidRDefault="00B80422" w:rsidP="00B80422">
      <w:pPr>
        <w:rPr>
          <w:rFonts w:ascii="Calibri" w:hAnsi="Calibri"/>
          <w:sz w:val="22"/>
          <w:szCs w:val="22"/>
          <w:lang w:val="en-US"/>
        </w:rPr>
      </w:pPr>
    </w:p>
    <w:p w14:paraId="3C044E48" w14:textId="77777777" w:rsidR="00B80422" w:rsidRPr="001C39A5" w:rsidRDefault="00B80422" w:rsidP="00B80422">
      <w:pPr>
        <w:numPr>
          <w:ilvl w:val="0"/>
          <w:numId w:val="79"/>
        </w:numPr>
        <w:rPr>
          <w:rFonts w:ascii="Calibri" w:hAnsi="Calibri"/>
          <w:sz w:val="20"/>
          <w:lang w:val="en-US"/>
        </w:rPr>
      </w:pPr>
      <w:r w:rsidRPr="001C39A5">
        <w:rPr>
          <w:rFonts w:ascii="Calibri" w:hAnsi="Calibri"/>
          <w:sz w:val="20"/>
          <w:lang w:val="en-US"/>
        </w:rPr>
        <w:t xml:space="preserve">From as early as the mid-16th century until the 1980s, the UK has almost always been a net exporter of people: more have emigrated to live elsewhere than have come to settle in the UK. </w:t>
      </w:r>
    </w:p>
    <w:p w14:paraId="0C3BE1CC" w14:textId="77777777" w:rsidR="00B80422" w:rsidRPr="001C39A5" w:rsidRDefault="00B80422" w:rsidP="00B80422">
      <w:pPr>
        <w:rPr>
          <w:rFonts w:ascii="Calibri" w:hAnsi="Calibri"/>
          <w:sz w:val="20"/>
          <w:lang w:val="en-US"/>
        </w:rPr>
      </w:pPr>
    </w:p>
    <w:p w14:paraId="70520714" w14:textId="77777777" w:rsidR="00B80422" w:rsidRPr="001C39A5" w:rsidRDefault="00B80422" w:rsidP="00B80422">
      <w:pPr>
        <w:numPr>
          <w:ilvl w:val="0"/>
          <w:numId w:val="79"/>
        </w:numPr>
        <w:rPr>
          <w:rFonts w:ascii="Calibri" w:hAnsi="Calibri"/>
          <w:sz w:val="20"/>
          <w:lang w:val="en-US"/>
        </w:rPr>
      </w:pPr>
      <w:r w:rsidRPr="001C39A5">
        <w:rPr>
          <w:rFonts w:ascii="Calibri" w:hAnsi="Calibri"/>
          <w:sz w:val="20"/>
          <w:lang w:val="en-US"/>
        </w:rPr>
        <w:t xml:space="preserve">Since 1900, the great majority of emigrants have gone to the USA and to the Old Commonwealth countries (Canada, Australia and New Zealand) and South Africa. </w:t>
      </w:r>
      <w:r w:rsidRPr="001C39A5">
        <w:rPr>
          <w:rFonts w:ascii="Calibri" w:hAnsi="Calibri"/>
          <w:sz w:val="20"/>
          <w:lang w:val="en-US"/>
        </w:rPr>
        <w:br/>
      </w:r>
    </w:p>
    <w:p w14:paraId="15E67E68" w14:textId="77777777" w:rsidR="00B80422" w:rsidRPr="001C39A5" w:rsidRDefault="00B80422" w:rsidP="00B80422">
      <w:pPr>
        <w:numPr>
          <w:ilvl w:val="0"/>
          <w:numId w:val="79"/>
        </w:numPr>
        <w:rPr>
          <w:rFonts w:ascii="Calibri" w:hAnsi="Calibri"/>
          <w:sz w:val="20"/>
          <w:lang w:val="en-US"/>
        </w:rPr>
      </w:pPr>
      <w:r w:rsidRPr="001C39A5">
        <w:rPr>
          <w:rFonts w:ascii="Calibri" w:hAnsi="Calibri"/>
          <w:sz w:val="20"/>
          <w:lang w:val="en-US"/>
        </w:rPr>
        <w:t xml:space="preserve">The main reasons for emigration have been economic— both in terms of ‘push’ factors such as economic recession and unemployment at home, and even more so in terms of ‘pull’ factors such as higher wages or better opportunities abroad. </w:t>
      </w:r>
      <w:r w:rsidRPr="001C39A5">
        <w:rPr>
          <w:rFonts w:ascii="Calibri" w:hAnsi="Calibri"/>
          <w:sz w:val="20"/>
          <w:lang w:val="en-US"/>
        </w:rPr>
        <w:br/>
      </w:r>
    </w:p>
    <w:p w14:paraId="468C243D" w14:textId="77777777" w:rsidR="00B80422" w:rsidRPr="001C39A5" w:rsidRDefault="00B80422" w:rsidP="00B80422">
      <w:pPr>
        <w:numPr>
          <w:ilvl w:val="0"/>
          <w:numId w:val="79"/>
        </w:numPr>
        <w:rPr>
          <w:rFonts w:ascii="Calibri" w:hAnsi="Calibri"/>
          <w:sz w:val="20"/>
          <w:lang w:val="en-US"/>
        </w:rPr>
      </w:pPr>
      <w:r w:rsidRPr="001C39A5">
        <w:rPr>
          <w:rFonts w:ascii="Calibri" w:hAnsi="Calibri"/>
          <w:sz w:val="20"/>
          <w:lang w:val="en-US"/>
        </w:rPr>
        <w:t xml:space="preserve">In the earlier part of the century, there were often </w:t>
      </w:r>
      <w:proofErr w:type="spellStart"/>
      <w:r w:rsidRPr="001C39A5">
        <w:rPr>
          <w:rFonts w:ascii="Calibri" w:hAnsi="Calibri"/>
          <w:sz w:val="20"/>
          <w:lang w:val="en-US"/>
        </w:rPr>
        <w:t>labour</w:t>
      </w:r>
      <w:proofErr w:type="spellEnd"/>
      <w:r w:rsidRPr="001C39A5">
        <w:rPr>
          <w:rFonts w:ascii="Calibri" w:hAnsi="Calibri"/>
          <w:sz w:val="20"/>
          <w:lang w:val="en-US"/>
        </w:rPr>
        <w:t xml:space="preserve"> shortages in the destination countries, while after 1945, the relatively poor performance of the British economy compared with that of other industrial countries acted as an incentive to emigrate.</w:t>
      </w:r>
    </w:p>
    <w:p w14:paraId="09570471" w14:textId="77777777" w:rsidR="00B80422" w:rsidRPr="001C39A5" w:rsidRDefault="00B80422" w:rsidP="00B80422">
      <w:pPr>
        <w:ind w:left="720"/>
        <w:rPr>
          <w:rFonts w:ascii="Calibri" w:hAnsi="Calibri"/>
          <w:sz w:val="20"/>
          <w:lang w:val="en-US"/>
        </w:rPr>
      </w:pPr>
    </w:p>
    <w:p w14:paraId="6A521314" w14:textId="77777777" w:rsidR="00B80422" w:rsidRDefault="00B80422" w:rsidP="00B80422">
      <w:pPr>
        <w:numPr>
          <w:ilvl w:val="0"/>
          <w:numId w:val="79"/>
        </w:numPr>
        <w:rPr>
          <w:rFonts w:ascii="Calibri" w:hAnsi="Calibri"/>
          <w:sz w:val="22"/>
          <w:szCs w:val="22"/>
          <w:lang w:val="en-US"/>
        </w:rPr>
      </w:pPr>
      <w:r w:rsidRPr="001C39A5">
        <w:rPr>
          <w:rFonts w:ascii="Calibri" w:hAnsi="Calibri"/>
          <w:sz w:val="20"/>
          <w:lang w:val="en-US"/>
        </w:rPr>
        <w:t>These economic reasons for migration contrast with those of some other groups, who have been driven to migrate by religious, political or racial persecution.</w:t>
      </w:r>
      <w:r w:rsidRPr="002A6488">
        <w:rPr>
          <w:rFonts w:ascii="Calibri" w:hAnsi="Calibri"/>
          <w:sz w:val="22"/>
          <w:szCs w:val="22"/>
          <w:lang w:val="en-US"/>
        </w:rPr>
        <w:t xml:space="preserve"> </w:t>
      </w:r>
      <w:r w:rsidRPr="002A6488">
        <w:rPr>
          <w:rFonts w:ascii="Calibri" w:hAnsi="Calibri"/>
          <w:sz w:val="22"/>
          <w:szCs w:val="22"/>
          <w:lang w:val="en-US"/>
        </w:rPr>
        <w:br/>
      </w:r>
    </w:p>
    <w:p w14:paraId="69B2D0A9" w14:textId="77777777" w:rsidR="00B80422" w:rsidRPr="001C39A5" w:rsidRDefault="00B80422" w:rsidP="00B80422">
      <w:pPr>
        <w:rPr>
          <w:rFonts w:ascii="Calibri" w:hAnsi="Calibri"/>
          <w:sz w:val="20"/>
          <w:lang w:val="en-US"/>
        </w:rPr>
      </w:pPr>
      <w:r w:rsidRPr="002A6488">
        <w:rPr>
          <w:rFonts w:ascii="Calibri" w:hAnsi="Calibri"/>
          <w:sz w:val="28"/>
          <w:szCs w:val="28"/>
          <w:lang w:val="en-US"/>
        </w:rPr>
        <w:t xml:space="preserve">The dependency ratio </w:t>
      </w:r>
      <w:r w:rsidRPr="002A6488">
        <w:rPr>
          <w:rFonts w:ascii="Calibri" w:hAnsi="Calibri"/>
          <w:sz w:val="28"/>
          <w:szCs w:val="28"/>
          <w:lang w:val="en-US"/>
        </w:rPr>
        <w:br/>
      </w:r>
    </w:p>
    <w:p w14:paraId="0BFBE0E7" w14:textId="77777777" w:rsidR="00B80422" w:rsidRPr="001C39A5" w:rsidRDefault="00B80422" w:rsidP="00B80422">
      <w:pPr>
        <w:rPr>
          <w:rFonts w:ascii="Calibri" w:hAnsi="Calibri"/>
          <w:sz w:val="20"/>
          <w:lang w:val="en-US"/>
        </w:rPr>
      </w:pPr>
      <w:r w:rsidRPr="001C39A5">
        <w:rPr>
          <w:rFonts w:ascii="Calibri" w:hAnsi="Calibri"/>
          <w:sz w:val="20"/>
          <w:lang w:val="en-US"/>
        </w:rPr>
        <w:t xml:space="preserve">The effect of migration on the dependency ratio is complex. </w:t>
      </w:r>
      <w:r w:rsidRPr="001C39A5">
        <w:rPr>
          <w:rFonts w:ascii="Calibri" w:hAnsi="Calibri"/>
          <w:sz w:val="20"/>
          <w:lang w:val="en-US"/>
        </w:rPr>
        <w:br/>
      </w:r>
    </w:p>
    <w:p w14:paraId="58EFBAE9" w14:textId="77777777" w:rsidR="00B80422" w:rsidRPr="001C39A5" w:rsidRDefault="00B80422" w:rsidP="00B80422">
      <w:pPr>
        <w:numPr>
          <w:ilvl w:val="0"/>
          <w:numId w:val="80"/>
        </w:numPr>
        <w:rPr>
          <w:rFonts w:ascii="Calibri" w:hAnsi="Calibri"/>
          <w:sz w:val="20"/>
          <w:lang w:val="en-US"/>
        </w:rPr>
      </w:pPr>
      <w:r w:rsidRPr="001C39A5">
        <w:rPr>
          <w:rFonts w:ascii="Calibri" w:hAnsi="Calibri"/>
          <w:sz w:val="20"/>
          <w:lang w:val="en-US"/>
        </w:rPr>
        <w:t xml:space="preserve">On the one hand, the fact that migrants are mainly of working age reduces the dependency ratio. </w:t>
      </w:r>
      <w:r w:rsidRPr="001C39A5">
        <w:rPr>
          <w:rFonts w:ascii="Calibri" w:hAnsi="Calibri"/>
          <w:sz w:val="20"/>
          <w:lang w:val="en-US"/>
        </w:rPr>
        <w:br/>
      </w:r>
    </w:p>
    <w:p w14:paraId="7FE250EF" w14:textId="77777777" w:rsidR="00B80422" w:rsidRPr="001C39A5" w:rsidRDefault="00B80422" w:rsidP="00B80422">
      <w:pPr>
        <w:numPr>
          <w:ilvl w:val="0"/>
          <w:numId w:val="80"/>
        </w:numPr>
        <w:rPr>
          <w:rFonts w:ascii="Calibri" w:hAnsi="Calibri"/>
          <w:sz w:val="20"/>
          <w:lang w:val="en-US"/>
        </w:rPr>
      </w:pPr>
      <w:r w:rsidRPr="001C39A5">
        <w:rPr>
          <w:rFonts w:ascii="Calibri" w:hAnsi="Calibri"/>
          <w:sz w:val="20"/>
          <w:lang w:val="en-US"/>
        </w:rPr>
        <w:t xml:space="preserve">On the other hand, immigrant women tend to have higher fertility rates, which in the short term contributes to a higher dependency ratio by adding more children to the population. </w:t>
      </w:r>
      <w:r w:rsidRPr="001C39A5">
        <w:rPr>
          <w:rFonts w:ascii="Calibri" w:hAnsi="Calibri"/>
          <w:sz w:val="20"/>
          <w:lang w:val="en-US"/>
        </w:rPr>
        <w:br/>
      </w:r>
    </w:p>
    <w:p w14:paraId="2847EE4A" w14:textId="77777777" w:rsidR="00B80422" w:rsidRPr="001C39A5" w:rsidRDefault="00B80422" w:rsidP="00B80422">
      <w:pPr>
        <w:numPr>
          <w:ilvl w:val="0"/>
          <w:numId w:val="80"/>
        </w:numPr>
        <w:rPr>
          <w:rFonts w:ascii="Calibri" w:hAnsi="Calibri"/>
          <w:sz w:val="20"/>
          <w:lang w:val="en-US"/>
        </w:rPr>
      </w:pPr>
      <w:r w:rsidRPr="001C39A5">
        <w:rPr>
          <w:rFonts w:ascii="Calibri" w:hAnsi="Calibri"/>
          <w:sz w:val="20"/>
          <w:lang w:val="en-US"/>
        </w:rPr>
        <w:t xml:space="preserve">However this also reduces the average age of the population and in due course produces more workers, thereby lowering the dependency ratio as these children grow up and reach working age. </w:t>
      </w:r>
      <w:r w:rsidRPr="001C39A5">
        <w:rPr>
          <w:rFonts w:ascii="Calibri" w:hAnsi="Calibri"/>
          <w:sz w:val="20"/>
          <w:lang w:val="en-US"/>
        </w:rPr>
        <w:br/>
      </w:r>
    </w:p>
    <w:p w14:paraId="6A8D6452" w14:textId="77777777" w:rsidR="00B80422" w:rsidRPr="001C39A5" w:rsidRDefault="00B80422" w:rsidP="00B80422">
      <w:pPr>
        <w:numPr>
          <w:ilvl w:val="0"/>
          <w:numId w:val="80"/>
        </w:numPr>
        <w:rPr>
          <w:rFonts w:ascii="Calibri" w:hAnsi="Calibri"/>
          <w:sz w:val="20"/>
          <w:lang w:val="en-US"/>
        </w:rPr>
      </w:pPr>
      <w:r w:rsidRPr="001C39A5">
        <w:rPr>
          <w:rFonts w:ascii="Calibri" w:hAnsi="Calibri"/>
          <w:sz w:val="20"/>
          <w:lang w:val="en-US"/>
        </w:rPr>
        <w:t>Finally, to complicate matters further, evidence suggests that the longer an immigrant group is settled in the country, the closer their fertility rate comes to the national average.</w:t>
      </w:r>
    </w:p>
    <w:p w14:paraId="4D4E9D04" w14:textId="77777777" w:rsidR="00B80422" w:rsidRPr="00F8247B" w:rsidRDefault="00B80422" w:rsidP="00F8247B">
      <w:pPr>
        <w:rPr>
          <w:rFonts w:ascii="Calibri" w:hAnsi="Calibri"/>
          <w:sz w:val="32"/>
          <w:szCs w:val="32"/>
        </w:rPr>
      </w:pPr>
    </w:p>
    <w:sectPr w:rsidR="00B80422" w:rsidRPr="00F8247B" w:rsidSect="0064432D">
      <w:headerReference w:type="default" r:id="rId11"/>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1E5394" w14:textId="77777777" w:rsidR="00652995" w:rsidRDefault="00652995" w:rsidP="00F04767">
      <w:r>
        <w:separator/>
      </w:r>
    </w:p>
  </w:endnote>
  <w:endnote w:type="continuationSeparator" w:id="0">
    <w:p w14:paraId="509AD5CF" w14:textId="77777777" w:rsidR="00652995" w:rsidRDefault="00652995" w:rsidP="00F04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New York">
    <w:panose1 w:val="00000000000000000000"/>
    <w:charset w:val="4D"/>
    <w:family w:val="roman"/>
    <w:notTrueType/>
    <w:pitch w:val="variable"/>
    <w:sig w:usb0="00000003" w:usb1="00000000" w:usb2="00000000" w:usb3="00000000" w:csb0="00000001" w:csb1="00000000"/>
  </w:font>
  <w:font w:name="Comic Sans MS">
    <w:panose1 w:val="030F0702030302020204"/>
    <w:charset w:val="00"/>
    <w:family w:val="auto"/>
    <w:pitch w:val="variable"/>
    <w:sig w:usb0="00000287" w:usb1="00000000" w:usb2="00000000" w:usb3="00000000" w:csb0="0000009F" w:csb1="00000000"/>
  </w:font>
  <w:font w:name="Calibri">
    <w:panose1 w:val="020F0502020204030204"/>
    <w:charset w:val="00"/>
    <w:family w:val="auto"/>
    <w:pitch w:val="variable"/>
    <w:sig w:usb0="E10002FF" w:usb1="4000ACFF" w:usb2="00000009" w:usb3="00000000" w:csb0="0000019F" w:csb1="00000000"/>
  </w:font>
  <w:font w:name="AQAChevinDemiBold">
    <w:altName w:val="Times New Roman"/>
    <w:charset w:val="00"/>
    <w:family w:val="auto"/>
    <w:pitch w:val="default"/>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107"/>
      <w:gridCol w:w="9575"/>
    </w:tblGrid>
    <w:tr w:rsidR="00652995" w14:paraId="20A18B31" w14:textId="77777777">
      <w:tc>
        <w:tcPr>
          <w:tcW w:w="918" w:type="dxa"/>
        </w:tcPr>
        <w:p w14:paraId="05590CF1" w14:textId="77777777" w:rsidR="00652995" w:rsidRPr="00D73F29" w:rsidRDefault="00652995">
          <w:pPr>
            <w:pStyle w:val="Footer"/>
            <w:jc w:val="right"/>
            <w:rPr>
              <w:rFonts w:asciiTheme="minorHAnsi" w:hAnsiTheme="minorHAnsi"/>
              <w:b/>
              <w:color w:val="4F81BD" w:themeColor="accent1"/>
              <w:sz w:val="16"/>
              <w:szCs w:val="16"/>
            </w:rPr>
          </w:pPr>
          <w:r w:rsidRPr="00D73F29">
            <w:rPr>
              <w:rFonts w:asciiTheme="minorHAnsi" w:hAnsiTheme="minorHAnsi"/>
              <w:sz w:val="16"/>
              <w:szCs w:val="16"/>
            </w:rPr>
            <w:fldChar w:fldCharType="begin"/>
          </w:r>
          <w:r w:rsidRPr="00D73F29">
            <w:rPr>
              <w:rFonts w:asciiTheme="minorHAnsi" w:hAnsiTheme="minorHAnsi"/>
              <w:sz w:val="16"/>
              <w:szCs w:val="16"/>
            </w:rPr>
            <w:instrText xml:space="preserve"> PAGE   \* MERGEFORMAT </w:instrText>
          </w:r>
          <w:r w:rsidRPr="00D73F29">
            <w:rPr>
              <w:rFonts w:asciiTheme="minorHAnsi" w:hAnsiTheme="minorHAnsi"/>
              <w:sz w:val="16"/>
              <w:szCs w:val="16"/>
            </w:rPr>
            <w:fldChar w:fldCharType="separate"/>
          </w:r>
          <w:r w:rsidR="0064432D" w:rsidRPr="0064432D">
            <w:rPr>
              <w:rFonts w:asciiTheme="minorHAnsi" w:hAnsiTheme="minorHAnsi"/>
              <w:b/>
              <w:noProof/>
              <w:color w:val="4F81BD" w:themeColor="accent1"/>
              <w:sz w:val="16"/>
              <w:szCs w:val="16"/>
            </w:rPr>
            <w:t>1</w:t>
          </w:r>
          <w:r w:rsidRPr="00D73F29">
            <w:rPr>
              <w:rFonts w:asciiTheme="minorHAnsi" w:hAnsiTheme="minorHAnsi"/>
              <w:sz w:val="16"/>
              <w:szCs w:val="16"/>
            </w:rPr>
            <w:fldChar w:fldCharType="end"/>
          </w:r>
        </w:p>
      </w:tc>
      <w:tc>
        <w:tcPr>
          <w:tcW w:w="7938" w:type="dxa"/>
        </w:tcPr>
        <w:p w14:paraId="445233FF" w14:textId="77777777" w:rsidR="00652995" w:rsidRDefault="00652995">
          <w:pPr>
            <w:pStyle w:val="Footer"/>
          </w:pPr>
        </w:p>
      </w:tc>
    </w:tr>
  </w:tbl>
  <w:p w14:paraId="70658A33" w14:textId="77777777" w:rsidR="00652995" w:rsidRDefault="0065299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0D41EF" w14:textId="77777777" w:rsidR="00652995" w:rsidRDefault="00652995" w:rsidP="00F04767">
      <w:r>
        <w:separator/>
      </w:r>
    </w:p>
  </w:footnote>
  <w:footnote w:type="continuationSeparator" w:id="0">
    <w:p w14:paraId="33A7FAB4" w14:textId="77777777" w:rsidR="00652995" w:rsidRDefault="00652995" w:rsidP="00F0476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3209"/>
      <w:gridCol w:w="7487"/>
    </w:tblGrid>
    <w:tr w:rsidR="00652995" w14:paraId="32D3B0D4" w14:textId="77777777">
      <w:sdt>
        <w:sdtPr>
          <w:rPr>
            <w:rFonts w:asciiTheme="minorHAnsi" w:hAnsiTheme="minorHAnsi"/>
            <w:color w:val="FFFFFF" w:themeColor="background1"/>
            <w:sz w:val="16"/>
            <w:szCs w:val="16"/>
          </w:rPr>
          <w:alias w:val="Date"/>
          <w:id w:val="77625188"/>
          <w:placeholder>
            <w:docPart w:val="D310F7BA0929445B92B562977266BCFA"/>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tc>
            <w:tcPr>
              <w:tcW w:w="1500" w:type="pct"/>
              <w:tcBorders>
                <w:bottom w:val="single" w:sz="4" w:space="0" w:color="943634" w:themeColor="accent2" w:themeShade="BF"/>
              </w:tcBorders>
              <w:shd w:val="clear" w:color="auto" w:fill="943634" w:themeFill="accent2" w:themeFillShade="BF"/>
              <w:vAlign w:val="bottom"/>
            </w:tcPr>
            <w:p w14:paraId="4D67DE65" w14:textId="03DAFA80" w:rsidR="00652995" w:rsidRDefault="0064432D" w:rsidP="0064432D">
              <w:pPr>
                <w:pStyle w:val="Header"/>
                <w:jc w:val="right"/>
                <w:rPr>
                  <w:color w:val="FFFFFF" w:themeColor="background1"/>
                </w:rPr>
              </w:pPr>
              <w:r>
                <w:rPr>
                  <w:rFonts w:asciiTheme="minorHAnsi" w:hAnsiTheme="minorHAnsi"/>
                  <w:color w:val="FFFFFF" w:themeColor="background1"/>
                  <w:sz w:val="16"/>
                  <w:szCs w:val="16"/>
                  <w:lang w:val="en-US"/>
                </w:rPr>
                <w:t>Paper 2 Families and Households</w:t>
              </w:r>
            </w:p>
          </w:tc>
        </w:sdtContent>
      </w:sdt>
      <w:tc>
        <w:tcPr>
          <w:tcW w:w="4000" w:type="pct"/>
          <w:tcBorders>
            <w:bottom w:val="single" w:sz="4" w:space="0" w:color="auto"/>
          </w:tcBorders>
          <w:vAlign w:val="bottom"/>
        </w:tcPr>
        <w:p w14:paraId="24CBA05C" w14:textId="77777777" w:rsidR="00652995" w:rsidRPr="00D73F29" w:rsidRDefault="00652995" w:rsidP="00F04767">
          <w:pPr>
            <w:pStyle w:val="Header"/>
            <w:rPr>
              <w:rFonts w:asciiTheme="minorHAnsi" w:hAnsiTheme="minorHAnsi"/>
              <w:bCs/>
              <w:color w:val="76923C" w:themeColor="accent3" w:themeShade="BF"/>
              <w:szCs w:val="24"/>
            </w:rPr>
          </w:pPr>
          <w:r w:rsidRPr="00D73F29">
            <w:rPr>
              <w:rFonts w:asciiTheme="minorHAnsi" w:hAnsiTheme="minorHAnsi"/>
              <w:b/>
              <w:bCs/>
              <w:color w:val="76923C" w:themeColor="accent3" w:themeShade="BF"/>
              <w:szCs w:val="24"/>
            </w:rPr>
            <w:t>[</w:t>
          </w:r>
          <w:sdt>
            <w:sdtPr>
              <w:rPr>
                <w:rFonts w:asciiTheme="minorHAnsi" w:hAnsiTheme="minorHAnsi"/>
                <w:b/>
                <w:bCs/>
                <w:caps/>
                <w:sz w:val="16"/>
                <w:szCs w:val="16"/>
              </w:rPr>
              <w:alias w:val="Title"/>
              <w:id w:val="77625180"/>
              <w:placeholder>
                <w:docPart w:val="FFDCEEC4E73645428DF60B4C05CC89C9"/>
              </w:placeholder>
              <w:dataBinding w:prefixMappings="xmlns:ns0='http://schemas.openxmlformats.org/package/2006/metadata/core-properties' xmlns:ns1='http://purl.org/dc/elements/1.1/'" w:xpath="/ns0:coreProperties[1]/ns1:title[1]" w:storeItemID="{6C3C8BC8-F283-45AE-878A-BAB7291924A1}"/>
              <w:text/>
            </w:sdtPr>
            <w:sdtEndPr/>
            <w:sdtContent>
              <w:r w:rsidRPr="00D73F29">
                <w:rPr>
                  <w:rFonts w:asciiTheme="minorHAnsi" w:hAnsiTheme="minorHAnsi"/>
                  <w:b/>
                  <w:bCs/>
                  <w:caps/>
                  <w:sz w:val="16"/>
                  <w:szCs w:val="16"/>
                </w:rPr>
                <w:t>revision guide</w:t>
              </w:r>
            </w:sdtContent>
          </w:sdt>
          <w:r w:rsidRPr="00D73F29">
            <w:rPr>
              <w:rFonts w:asciiTheme="minorHAnsi" w:hAnsiTheme="minorHAnsi"/>
              <w:b/>
              <w:bCs/>
              <w:color w:val="76923C" w:themeColor="accent3" w:themeShade="BF"/>
              <w:szCs w:val="24"/>
            </w:rPr>
            <w:t>]</w:t>
          </w:r>
        </w:p>
      </w:tc>
    </w:tr>
  </w:tbl>
  <w:p w14:paraId="7E3392D3" w14:textId="77777777" w:rsidR="00652995" w:rsidRDefault="00652995">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536A1"/>
    <w:multiLevelType w:val="hybridMultilevel"/>
    <w:tmpl w:val="EB883E1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26B0312"/>
    <w:multiLevelType w:val="hybridMultilevel"/>
    <w:tmpl w:val="0518C2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98395F"/>
    <w:multiLevelType w:val="hybridMultilevel"/>
    <w:tmpl w:val="DB502C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650671B"/>
    <w:multiLevelType w:val="hybridMultilevel"/>
    <w:tmpl w:val="83E683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75200AF"/>
    <w:multiLevelType w:val="hybridMultilevel"/>
    <w:tmpl w:val="D52A4C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B9D4900"/>
    <w:multiLevelType w:val="hybridMultilevel"/>
    <w:tmpl w:val="9104B2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BB26AAA"/>
    <w:multiLevelType w:val="hybridMultilevel"/>
    <w:tmpl w:val="A6FC7B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0CAD0220"/>
    <w:multiLevelType w:val="hybridMultilevel"/>
    <w:tmpl w:val="9EDA8C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0E33766A"/>
    <w:multiLevelType w:val="hybridMultilevel"/>
    <w:tmpl w:val="99EC88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28F2748"/>
    <w:multiLevelType w:val="hybridMultilevel"/>
    <w:tmpl w:val="64EAED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3014CE4"/>
    <w:multiLevelType w:val="hybridMultilevel"/>
    <w:tmpl w:val="10BA0F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42F137E"/>
    <w:multiLevelType w:val="hybridMultilevel"/>
    <w:tmpl w:val="FD94BEBA"/>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53550AD"/>
    <w:multiLevelType w:val="hybridMultilevel"/>
    <w:tmpl w:val="9D1E32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1CCD0EE4"/>
    <w:multiLevelType w:val="hybridMultilevel"/>
    <w:tmpl w:val="3662A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1D341558"/>
    <w:multiLevelType w:val="hybridMultilevel"/>
    <w:tmpl w:val="B896C98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D4506CF"/>
    <w:multiLevelType w:val="hybridMultilevel"/>
    <w:tmpl w:val="ADA03ED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1D78411F"/>
    <w:multiLevelType w:val="hybridMultilevel"/>
    <w:tmpl w:val="174621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1D840B83"/>
    <w:multiLevelType w:val="hybridMultilevel"/>
    <w:tmpl w:val="BAACE27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nsid w:val="1EC92CE8"/>
    <w:multiLevelType w:val="hybridMultilevel"/>
    <w:tmpl w:val="1CB47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21601B79"/>
    <w:multiLevelType w:val="hybridMultilevel"/>
    <w:tmpl w:val="A08A52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21951207"/>
    <w:multiLevelType w:val="hybridMultilevel"/>
    <w:tmpl w:val="6E680D96"/>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231E6949"/>
    <w:multiLevelType w:val="hybridMultilevel"/>
    <w:tmpl w:val="0ED6635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nsid w:val="2469764E"/>
    <w:multiLevelType w:val="hybridMultilevel"/>
    <w:tmpl w:val="A79CBC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256E3433"/>
    <w:multiLevelType w:val="hybridMultilevel"/>
    <w:tmpl w:val="19682CC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nsid w:val="2A426E48"/>
    <w:multiLevelType w:val="hybridMultilevel"/>
    <w:tmpl w:val="208876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2D420BBA"/>
    <w:multiLevelType w:val="hybridMultilevel"/>
    <w:tmpl w:val="FBF8F8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2D8A3A0E"/>
    <w:multiLevelType w:val="hybridMultilevel"/>
    <w:tmpl w:val="C48A7B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2DF264C1"/>
    <w:multiLevelType w:val="hybridMultilevel"/>
    <w:tmpl w:val="ACA009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2E5A610B"/>
    <w:multiLevelType w:val="hybridMultilevel"/>
    <w:tmpl w:val="3DFA03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30EE57EC"/>
    <w:multiLevelType w:val="hybridMultilevel"/>
    <w:tmpl w:val="043CAE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32397325"/>
    <w:multiLevelType w:val="hybridMultilevel"/>
    <w:tmpl w:val="AEE06A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325475AD"/>
    <w:multiLevelType w:val="hybridMultilevel"/>
    <w:tmpl w:val="786057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3472476B"/>
    <w:multiLevelType w:val="hybridMultilevel"/>
    <w:tmpl w:val="297CE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36243E9C"/>
    <w:multiLevelType w:val="hybridMultilevel"/>
    <w:tmpl w:val="49025E9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nsid w:val="3AF3323C"/>
    <w:multiLevelType w:val="hybridMultilevel"/>
    <w:tmpl w:val="EE92EA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3C512DDD"/>
    <w:multiLevelType w:val="hybridMultilevel"/>
    <w:tmpl w:val="78CA6D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3DAC35AF"/>
    <w:multiLevelType w:val="hybridMultilevel"/>
    <w:tmpl w:val="872C46A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412A3108"/>
    <w:multiLevelType w:val="hybridMultilevel"/>
    <w:tmpl w:val="884A1D48"/>
    <w:lvl w:ilvl="0" w:tplc="654C8F8C">
      <w:start w:val="1"/>
      <w:numFmt w:val="bullet"/>
      <w:lvlText w:val=""/>
      <w:lvlJc w:val="left"/>
      <w:pPr>
        <w:tabs>
          <w:tab w:val="num" w:pos="1230"/>
        </w:tabs>
        <w:ind w:left="1230" w:hanging="510"/>
      </w:pPr>
      <w:rPr>
        <w:rFonts w:ascii="Symbol" w:hAnsi="Symbol" w:hint="default"/>
        <w:color w:val="333399"/>
        <w:sz w:val="24"/>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8">
    <w:nsid w:val="432223C5"/>
    <w:multiLevelType w:val="hybridMultilevel"/>
    <w:tmpl w:val="0674EF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441C17D6"/>
    <w:multiLevelType w:val="hybridMultilevel"/>
    <w:tmpl w:val="5F3E2C98"/>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44BE00A0"/>
    <w:multiLevelType w:val="hybridMultilevel"/>
    <w:tmpl w:val="11DA5F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47025A4C"/>
    <w:multiLevelType w:val="hybridMultilevel"/>
    <w:tmpl w:val="D2626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4760662F"/>
    <w:multiLevelType w:val="hybridMultilevel"/>
    <w:tmpl w:val="A6407E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4A4C145E"/>
    <w:multiLevelType w:val="hybridMultilevel"/>
    <w:tmpl w:val="DA7C65E4"/>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4">
    <w:nsid w:val="4B6703F2"/>
    <w:multiLevelType w:val="hybridMultilevel"/>
    <w:tmpl w:val="293E9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4C6E688A"/>
    <w:multiLevelType w:val="hybridMultilevel"/>
    <w:tmpl w:val="72AC8F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4CF46DF1"/>
    <w:multiLevelType w:val="hybridMultilevel"/>
    <w:tmpl w:val="1B36408C"/>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nsid w:val="4E210B1C"/>
    <w:multiLevelType w:val="hybridMultilevel"/>
    <w:tmpl w:val="AC2E0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50EC3770"/>
    <w:multiLevelType w:val="hybridMultilevel"/>
    <w:tmpl w:val="F3A6C3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nsid w:val="50F05380"/>
    <w:multiLevelType w:val="hybridMultilevel"/>
    <w:tmpl w:val="DD6C1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nsid w:val="535A66C2"/>
    <w:multiLevelType w:val="hybridMultilevel"/>
    <w:tmpl w:val="44E0B4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1">
    <w:nsid w:val="542D0AEF"/>
    <w:multiLevelType w:val="hybridMultilevel"/>
    <w:tmpl w:val="7F1A9C50"/>
    <w:lvl w:ilvl="0" w:tplc="08090001">
      <w:start w:val="1"/>
      <w:numFmt w:val="bullet"/>
      <w:lvlText w:val=""/>
      <w:lvlJc w:val="left"/>
      <w:pPr>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nsid w:val="5978225A"/>
    <w:multiLevelType w:val="hybridMultilevel"/>
    <w:tmpl w:val="3F5AE12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nsid w:val="5B7017D4"/>
    <w:multiLevelType w:val="hybridMultilevel"/>
    <w:tmpl w:val="A6266C28"/>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nsid w:val="5BDE1F8F"/>
    <w:multiLevelType w:val="hybridMultilevel"/>
    <w:tmpl w:val="B65EA8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5C2D0408"/>
    <w:multiLevelType w:val="hybridMultilevel"/>
    <w:tmpl w:val="9E14E9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nsid w:val="5EA40D68"/>
    <w:multiLevelType w:val="hybridMultilevel"/>
    <w:tmpl w:val="E4EE2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nsid w:val="5EF63FF4"/>
    <w:multiLevelType w:val="hybridMultilevel"/>
    <w:tmpl w:val="523075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nsid w:val="608B123C"/>
    <w:multiLevelType w:val="hybridMultilevel"/>
    <w:tmpl w:val="9AF4EBEA"/>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9">
    <w:nsid w:val="6291320F"/>
    <w:multiLevelType w:val="hybridMultilevel"/>
    <w:tmpl w:val="7286E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nsid w:val="62C27922"/>
    <w:multiLevelType w:val="hybridMultilevel"/>
    <w:tmpl w:val="9B5CB8F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1">
    <w:nsid w:val="645E35E3"/>
    <w:multiLevelType w:val="hybridMultilevel"/>
    <w:tmpl w:val="BE6A6B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648645D3"/>
    <w:multiLevelType w:val="hybridMultilevel"/>
    <w:tmpl w:val="D5FA7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nsid w:val="65E26B0C"/>
    <w:multiLevelType w:val="hybridMultilevel"/>
    <w:tmpl w:val="0EEA6E74"/>
    <w:lvl w:ilvl="0" w:tplc="B288A6FC">
      <w:start w:val="1"/>
      <w:numFmt w:val="bullet"/>
      <w:lvlText w:val=""/>
      <w:lvlJc w:val="left"/>
      <w:pPr>
        <w:tabs>
          <w:tab w:val="num" w:pos="1230"/>
        </w:tabs>
        <w:ind w:left="1230" w:hanging="510"/>
      </w:pPr>
      <w:rPr>
        <w:rFonts w:ascii="Symbol" w:hAnsi="Symbol" w:hint="default"/>
        <w:color w:val="333399"/>
        <w:sz w:val="24"/>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4">
    <w:nsid w:val="66687515"/>
    <w:multiLevelType w:val="hybridMultilevel"/>
    <w:tmpl w:val="83D4E5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nsid w:val="67DD6609"/>
    <w:multiLevelType w:val="hybridMultilevel"/>
    <w:tmpl w:val="6CD813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68321271"/>
    <w:multiLevelType w:val="hybridMultilevel"/>
    <w:tmpl w:val="639E335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7">
    <w:nsid w:val="685E23EC"/>
    <w:multiLevelType w:val="hybridMultilevel"/>
    <w:tmpl w:val="C0086AC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8">
    <w:nsid w:val="68AB393B"/>
    <w:multiLevelType w:val="hybridMultilevel"/>
    <w:tmpl w:val="BA34E1B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9">
    <w:nsid w:val="6A1D3135"/>
    <w:multiLevelType w:val="hybridMultilevel"/>
    <w:tmpl w:val="AD3EBB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nsid w:val="6A4F2D77"/>
    <w:multiLevelType w:val="hybridMultilevel"/>
    <w:tmpl w:val="B6962C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nsid w:val="6AE102CB"/>
    <w:multiLevelType w:val="hybridMultilevel"/>
    <w:tmpl w:val="CD805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nsid w:val="71E10639"/>
    <w:multiLevelType w:val="hybridMultilevel"/>
    <w:tmpl w:val="D800079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3">
    <w:nsid w:val="731A03A5"/>
    <w:multiLevelType w:val="hybridMultilevel"/>
    <w:tmpl w:val="472E3D1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nsid w:val="76A310C9"/>
    <w:multiLevelType w:val="hybridMultilevel"/>
    <w:tmpl w:val="A1BC36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5">
    <w:nsid w:val="76F735B0"/>
    <w:multiLevelType w:val="hybridMultilevel"/>
    <w:tmpl w:val="D57A1F8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6">
    <w:nsid w:val="77374947"/>
    <w:multiLevelType w:val="hybridMultilevel"/>
    <w:tmpl w:val="FBFCBE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7">
    <w:nsid w:val="796868AF"/>
    <w:multiLevelType w:val="hybridMultilevel"/>
    <w:tmpl w:val="5AE0C0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nsid w:val="7D1E3684"/>
    <w:multiLevelType w:val="hybridMultilevel"/>
    <w:tmpl w:val="66CC2B20"/>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9">
    <w:nsid w:val="7DB13B37"/>
    <w:multiLevelType w:val="hybridMultilevel"/>
    <w:tmpl w:val="DDA6C0E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0">
    <w:nsid w:val="7DE50356"/>
    <w:multiLevelType w:val="hybridMultilevel"/>
    <w:tmpl w:val="B3485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nsid w:val="7EE450ED"/>
    <w:multiLevelType w:val="hybridMultilevel"/>
    <w:tmpl w:val="D166DB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2">
    <w:nsid w:val="7F146828"/>
    <w:multiLevelType w:val="hybridMultilevel"/>
    <w:tmpl w:val="338CF8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0"/>
  </w:num>
  <w:num w:numId="2">
    <w:abstractNumId w:val="79"/>
  </w:num>
  <w:num w:numId="3">
    <w:abstractNumId w:val="43"/>
  </w:num>
  <w:num w:numId="4">
    <w:abstractNumId w:val="54"/>
  </w:num>
  <w:num w:numId="5">
    <w:abstractNumId w:val="80"/>
  </w:num>
  <w:num w:numId="6">
    <w:abstractNumId w:val="7"/>
  </w:num>
  <w:num w:numId="7">
    <w:abstractNumId w:val="69"/>
  </w:num>
  <w:num w:numId="8">
    <w:abstractNumId w:val="81"/>
  </w:num>
  <w:num w:numId="9">
    <w:abstractNumId w:val="46"/>
  </w:num>
  <w:num w:numId="1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8"/>
  </w:num>
  <w:num w:numId="12">
    <w:abstractNumId w:val="21"/>
  </w:num>
  <w:num w:numId="13">
    <w:abstractNumId w:val="67"/>
  </w:num>
  <w:num w:numId="14">
    <w:abstractNumId w:val="78"/>
  </w:num>
  <w:num w:numId="15">
    <w:abstractNumId w:val="20"/>
  </w:num>
  <w:num w:numId="16">
    <w:abstractNumId w:val="72"/>
  </w:num>
  <w:num w:numId="17">
    <w:abstractNumId w:val="36"/>
  </w:num>
  <w:num w:numId="18">
    <w:abstractNumId w:val="58"/>
  </w:num>
  <w:num w:numId="19">
    <w:abstractNumId w:val="75"/>
  </w:num>
  <w:num w:numId="20">
    <w:abstractNumId w:val="17"/>
  </w:num>
  <w:num w:numId="21">
    <w:abstractNumId w:val="66"/>
  </w:num>
  <w:num w:numId="22">
    <w:abstractNumId w:val="50"/>
  </w:num>
  <w:num w:numId="23">
    <w:abstractNumId w:val="33"/>
  </w:num>
  <w:num w:numId="24">
    <w:abstractNumId w:val="6"/>
  </w:num>
  <w:num w:numId="25">
    <w:abstractNumId w:val="19"/>
  </w:num>
  <w:num w:numId="26">
    <w:abstractNumId w:val="42"/>
  </w:num>
  <w:num w:numId="27">
    <w:abstractNumId w:val="12"/>
  </w:num>
  <w:num w:numId="28">
    <w:abstractNumId w:val="48"/>
  </w:num>
  <w:num w:numId="29">
    <w:abstractNumId w:val="65"/>
  </w:num>
  <w:num w:numId="30">
    <w:abstractNumId w:val="22"/>
  </w:num>
  <w:num w:numId="31">
    <w:abstractNumId w:val="52"/>
  </w:num>
  <w:num w:numId="32">
    <w:abstractNumId w:val="70"/>
  </w:num>
  <w:num w:numId="33">
    <w:abstractNumId w:val="25"/>
  </w:num>
  <w:num w:numId="34">
    <w:abstractNumId w:val="24"/>
  </w:num>
  <w:num w:numId="35">
    <w:abstractNumId w:val="74"/>
  </w:num>
  <w:num w:numId="36">
    <w:abstractNumId w:val="15"/>
  </w:num>
  <w:num w:numId="37">
    <w:abstractNumId w:val="28"/>
  </w:num>
  <w:num w:numId="38">
    <w:abstractNumId w:val="34"/>
  </w:num>
  <w:num w:numId="39">
    <w:abstractNumId w:val="76"/>
  </w:num>
  <w:num w:numId="40">
    <w:abstractNumId w:val="61"/>
  </w:num>
  <w:num w:numId="41">
    <w:abstractNumId w:val="68"/>
  </w:num>
  <w:num w:numId="42">
    <w:abstractNumId w:val="45"/>
  </w:num>
  <w:num w:numId="43">
    <w:abstractNumId w:val="9"/>
  </w:num>
  <w:num w:numId="44">
    <w:abstractNumId w:val="82"/>
  </w:num>
  <w:num w:numId="45">
    <w:abstractNumId w:val="3"/>
  </w:num>
  <w:num w:numId="46">
    <w:abstractNumId w:val="0"/>
  </w:num>
  <w:num w:numId="47">
    <w:abstractNumId w:val="27"/>
  </w:num>
  <w:num w:numId="48">
    <w:abstractNumId w:val="39"/>
  </w:num>
  <w:num w:numId="49">
    <w:abstractNumId w:val="31"/>
  </w:num>
  <w:num w:numId="50">
    <w:abstractNumId w:val="56"/>
  </w:num>
  <w:num w:numId="51">
    <w:abstractNumId w:val="63"/>
  </w:num>
  <w:num w:numId="52">
    <w:abstractNumId w:val="37"/>
  </w:num>
  <w:num w:numId="53">
    <w:abstractNumId w:val="29"/>
  </w:num>
  <w:num w:numId="54">
    <w:abstractNumId w:val="26"/>
  </w:num>
  <w:num w:numId="55">
    <w:abstractNumId w:val="51"/>
  </w:num>
  <w:num w:numId="56">
    <w:abstractNumId w:val="55"/>
  </w:num>
  <w:num w:numId="57">
    <w:abstractNumId w:val="73"/>
  </w:num>
  <w:num w:numId="58">
    <w:abstractNumId w:val="64"/>
  </w:num>
  <w:num w:numId="59">
    <w:abstractNumId w:val="5"/>
  </w:num>
  <w:num w:numId="60">
    <w:abstractNumId w:val="40"/>
  </w:num>
  <w:num w:numId="61">
    <w:abstractNumId w:val="30"/>
  </w:num>
  <w:num w:numId="62">
    <w:abstractNumId w:val="11"/>
  </w:num>
  <w:num w:numId="63">
    <w:abstractNumId w:val="32"/>
  </w:num>
  <w:num w:numId="64">
    <w:abstractNumId w:val="53"/>
  </w:num>
  <w:num w:numId="65">
    <w:abstractNumId w:val="2"/>
  </w:num>
  <w:num w:numId="66">
    <w:abstractNumId w:val="8"/>
  </w:num>
  <w:num w:numId="67">
    <w:abstractNumId w:val="77"/>
  </w:num>
  <w:num w:numId="68">
    <w:abstractNumId w:val="35"/>
  </w:num>
  <w:num w:numId="69">
    <w:abstractNumId w:val="23"/>
  </w:num>
  <w:num w:numId="70">
    <w:abstractNumId w:val="59"/>
  </w:num>
  <w:num w:numId="71">
    <w:abstractNumId w:val="10"/>
  </w:num>
  <w:num w:numId="72">
    <w:abstractNumId w:val="16"/>
  </w:num>
  <w:num w:numId="73">
    <w:abstractNumId w:val="13"/>
  </w:num>
  <w:num w:numId="74">
    <w:abstractNumId w:val="41"/>
  </w:num>
  <w:num w:numId="75">
    <w:abstractNumId w:val="1"/>
  </w:num>
  <w:num w:numId="76">
    <w:abstractNumId w:val="71"/>
  </w:num>
  <w:num w:numId="77">
    <w:abstractNumId w:val="18"/>
  </w:num>
  <w:num w:numId="78">
    <w:abstractNumId w:val="62"/>
  </w:num>
  <w:num w:numId="79">
    <w:abstractNumId w:val="49"/>
  </w:num>
  <w:num w:numId="80">
    <w:abstractNumId w:val="4"/>
  </w:num>
  <w:num w:numId="81">
    <w:abstractNumId w:val="47"/>
  </w:num>
  <w:num w:numId="82">
    <w:abstractNumId w:val="44"/>
  </w:num>
  <w:num w:numId="83">
    <w:abstractNumId w:val="5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2A87"/>
    <w:rsid w:val="001408E3"/>
    <w:rsid w:val="001C39A5"/>
    <w:rsid w:val="001D7132"/>
    <w:rsid w:val="001E7C29"/>
    <w:rsid w:val="00204B9D"/>
    <w:rsid w:val="00232665"/>
    <w:rsid w:val="002E3A3C"/>
    <w:rsid w:val="003275D2"/>
    <w:rsid w:val="0033296F"/>
    <w:rsid w:val="00361637"/>
    <w:rsid w:val="00395A7A"/>
    <w:rsid w:val="003B2B59"/>
    <w:rsid w:val="00483009"/>
    <w:rsid w:val="004C0DB7"/>
    <w:rsid w:val="004C2A87"/>
    <w:rsid w:val="004E7124"/>
    <w:rsid w:val="00540006"/>
    <w:rsid w:val="00582D36"/>
    <w:rsid w:val="0064432D"/>
    <w:rsid w:val="00652995"/>
    <w:rsid w:val="006F6885"/>
    <w:rsid w:val="007C1CBB"/>
    <w:rsid w:val="008D59B9"/>
    <w:rsid w:val="0098236F"/>
    <w:rsid w:val="00A43425"/>
    <w:rsid w:val="00A853F6"/>
    <w:rsid w:val="00AB53F2"/>
    <w:rsid w:val="00B2480F"/>
    <w:rsid w:val="00B513E7"/>
    <w:rsid w:val="00B80422"/>
    <w:rsid w:val="00B971D6"/>
    <w:rsid w:val="00D11F7E"/>
    <w:rsid w:val="00D70EBC"/>
    <w:rsid w:val="00D73F29"/>
    <w:rsid w:val="00DE1231"/>
    <w:rsid w:val="00DF3A8F"/>
    <w:rsid w:val="00E339B6"/>
    <w:rsid w:val="00E740E4"/>
    <w:rsid w:val="00E81DCE"/>
    <w:rsid w:val="00EB6255"/>
    <w:rsid w:val="00EF3704"/>
    <w:rsid w:val="00F04767"/>
    <w:rsid w:val="00F8247B"/>
    <w:rsid w:val="00FF166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6CA7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C2A87"/>
    <w:rPr>
      <w:rFonts w:ascii="Tahoma" w:hAnsi="Tahoma" w:cs="New York"/>
      <w:sz w:val="24"/>
    </w:rPr>
  </w:style>
  <w:style w:type="paragraph" w:styleId="Heading2">
    <w:name w:val="heading 2"/>
    <w:basedOn w:val="Normal"/>
    <w:next w:val="Normal"/>
    <w:link w:val="Heading2Char"/>
    <w:qFormat/>
    <w:rsid w:val="004C2A87"/>
    <w:pPr>
      <w:keepNext/>
      <w:outlineLvl w:val="1"/>
    </w:pPr>
    <w:rPr>
      <w:rFonts w:ascii="Comic Sans MS" w:hAnsi="Comic Sans MS" w:cs="Times New Roman"/>
      <w:b/>
      <w:bCs/>
      <w:sz w:val="20"/>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4C2A87"/>
    <w:rPr>
      <w:rFonts w:ascii="Comic Sans MS" w:hAnsi="Comic Sans MS"/>
      <w:b/>
      <w:bCs/>
      <w:szCs w:val="24"/>
      <w:lang w:eastAsia="en-US"/>
    </w:rPr>
  </w:style>
  <w:style w:type="paragraph" w:styleId="ListParagraph">
    <w:name w:val="List Paragraph"/>
    <w:basedOn w:val="Normal"/>
    <w:uiPriority w:val="34"/>
    <w:qFormat/>
    <w:rsid w:val="004C2A87"/>
    <w:pPr>
      <w:ind w:left="720"/>
    </w:pPr>
  </w:style>
  <w:style w:type="table" w:styleId="TableGrid">
    <w:name w:val="Table Grid"/>
    <w:basedOn w:val="TableNormal"/>
    <w:rsid w:val="004C2A8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rsid w:val="00B513E7"/>
    <w:rPr>
      <w:rFonts w:cs="Tahoma"/>
      <w:sz w:val="16"/>
      <w:szCs w:val="16"/>
    </w:rPr>
  </w:style>
  <w:style w:type="character" w:customStyle="1" w:styleId="BalloonTextChar">
    <w:name w:val="Balloon Text Char"/>
    <w:basedOn w:val="DefaultParagraphFont"/>
    <w:link w:val="BalloonText"/>
    <w:rsid w:val="00B513E7"/>
    <w:rPr>
      <w:rFonts w:ascii="Tahoma" w:hAnsi="Tahoma" w:cs="Tahoma"/>
      <w:sz w:val="16"/>
      <w:szCs w:val="16"/>
    </w:rPr>
  </w:style>
  <w:style w:type="paragraph" w:styleId="NormalWeb">
    <w:name w:val="Normal (Web)"/>
    <w:basedOn w:val="Normal"/>
    <w:rsid w:val="00483009"/>
    <w:pPr>
      <w:spacing w:before="100" w:beforeAutospacing="1" w:after="100" w:afterAutospacing="1"/>
    </w:pPr>
    <w:rPr>
      <w:rFonts w:ascii="Times New Roman" w:hAnsi="Times New Roman" w:cs="Times New Roman"/>
      <w:szCs w:val="24"/>
      <w:lang w:val="en-US" w:eastAsia="en-US"/>
    </w:rPr>
  </w:style>
  <w:style w:type="paragraph" w:styleId="Header">
    <w:name w:val="header"/>
    <w:basedOn w:val="Normal"/>
    <w:link w:val="HeaderChar"/>
    <w:uiPriority w:val="99"/>
    <w:rsid w:val="00F04767"/>
    <w:pPr>
      <w:tabs>
        <w:tab w:val="center" w:pos="4513"/>
        <w:tab w:val="right" w:pos="9026"/>
      </w:tabs>
    </w:pPr>
  </w:style>
  <w:style w:type="character" w:customStyle="1" w:styleId="HeaderChar">
    <w:name w:val="Header Char"/>
    <w:basedOn w:val="DefaultParagraphFont"/>
    <w:link w:val="Header"/>
    <w:uiPriority w:val="99"/>
    <w:rsid w:val="00F04767"/>
    <w:rPr>
      <w:rFonts w:ascii="Tahoma" w:hAnsi="Tahoma" w:cs="New York"/>
      <w:sz w:val="24"/>
    </w:rPr>
  </w:style>
  <w:style w:type="paragraph" w:styleId="Footer">
    <w:name w:val="footer"/>
    <w:basedOn w:val="Normal"/>
    <w:link w:val="FooterChar"/>
    <w:uiPriority w:val="99"/>
    <w:rsid w:val="00F04767"/>
    <w:pPr>
      <w:tabs>
        <w:tab w:val="center" w:pos="4513"/>
        <w:tab w:val="right" w:pos="9026"/>
      </w:tabs>
    </w:pPr>
  </w:style>
  <w:style w:type="character" w:customStyle="1" w:styleId="FooterChar">
    <w:name w:val="Footer Char"/>
    <w:basedOn w:val="DefaultParagraphFont"/>
    <w:link w:val="Footer"/>
    <w:uiPriority w:val="99"/>
    <w:rsid w:val="00F04767"/>
    <w:rPr>
      <w:rFonts w:ascii="Tahoma" w:hAnsi="Tahoma" w:cs="New York"/>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C2A87"/>
    <w:rPr>
      <w:rFonts w:ascii="Tahoma" w:hAnsi="Tahoma" w:cs="New York"/>
      <w:sz w:val="24"/>
    </w:rPr>
  </w:style>
  <w:style w:type="paragraph" w:styleId="Heading2">
    <w:name w:val="heading 2"/>
    <w:basedOn w:val="Normal"/>
    <w:next w:val="Normal"/>
    <w:link w:val="Heading2Char"/>
    <w:qFormat/>
    <w:rsid w:val="004C2A87"/>
    <w:pPr>
      <w:keepNext/>
      <w:outlineLvl w:val="1"/>
    </w:pPr>
    <w:rPr>
      <w:rFonts w:ascii="Comic Sans MS" w:hAnsi="Comic Sans MS" w:cs="Times New Roman"/>
      <w:b/>
      <w:bCs/>
      <w:sz w:val="20"/>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4C2A87"/>
    <w:rPr>
      <w:rFonts w:ascii="Comic Sans MS" w:hAnsi="Comic Sans MS"/>
      <w:b/>
      <w:bCs/>
      <w:szCs w:val="24"/>
      <w:lang w:eastAsia="en-US"/>
    </w:rPr>
  </w:style>
  <w:style w:type="paragraph" w:styleId="ListParagraph">
    <w:name w:val="List Paragraph"/>
    <w:basedOn w:val="Normal"/>
    <w:uiPriority w:val="34"/>
    <w:qFormat/>
    <w:rsid w:val="004C2A87"/>
    <w:pPr>
      <w:ind w:left="720"/>
    </w:pPr>
  </w:style>
  <w:style w:type="table" w:styleId="TableGrid">
    <w:name w:val="Table Grid"/>
    <w:basedOn w:val="TableNormal"/>
    <w:rsid w:val="004C2A8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rsid w:val="00B513E7"/>
    <w:rPr>
      <w:rFonts w:cs="Tahoma"/>
      <w:sz w:val="16"/>
      <w:szCs w:val="16"/>
    </w:rPr>
  </w:style>
  <w:style w:type="character" w:customStyle="1" w:styleId="BalloonTextChar">
    <w:name w:val="Balloon Text Char"/>
    <w:basedOn w:val="DefaultParagraphFont"/>
    <w:link w:val="BalloonText"/>
    <w:rsid w:val="00B513E7"/>
    <w:rPr>
      <w:rFonts w:ascii="Tahoma" w:hAnsi="Tahoma" w:cs="Tahoma"/>
      <w:sz w:val="16"/>
      <w:szCs w:val="16"/>
    </w:rPr>
  </w:style>
  <w:style w:type="paragraph" w:styleId="NormalWeb">
    <w:name w:val="Normal (Web)"/>
    <w:basedOn w:val="Normal"/>
    <w:rsid w:val="00483009"/>
    <w:pPr>
      <w:spacing w:before="100" w:beforeAutospacing="1" w:after="100" w:afterAutospacing="1"/>
    </w:pPr>
    <w:rPr>
      <w:rFonts w:ascii="Times New Roman" w:hAnsi="Times New Roman" w:cs="Times New Roman"/>
      <w:szCs w:val="24"/>
      <w:lang w:val="en-US" w:eastAsia="en-US"/>
    </w:rPr>
  </w:style>
  <w:style w:type="paragraph" w:styleId="Header">
    <w:name w:val="header"/>
    <w:basedOn w:val="Normal"/>
    <w:link w:val="HeaderChar"/>
    <w:uiPriority w:val="99"/>
    <w:rsid w:val="00F04767"/>
    <w:pPr>
      <w:tabs>
        <w:tab w:val="center" w:pos="4513"/>
        <w:tab w:val="right" w:pos="9026"/>
      </w:tabs>
    </w:pPr>
  </w:style>
  <w:style w:type="character" w:customStyle="1" w:styleId="HeaderChar">
    <w:name w:val="Header Char"/>
    <w:basedOn w:val="DefaultParagraphFont"/>
    <w:link w:val="Header"/>
    <w:uiPriority w:val="99"/>
    <w:rsid w:val="00F04767"/>
    <w:rPr>
      <w:rFonts w:ascii="Tahoma" w:hAnsi="Tahoma" w:cs="New York"/>
      <w:sz w:val="24"/>
    </w:rPr>
  </w:style>
  <w:style w:type="paragraph" w:styleId="Footer">
    <w:name w:val="footer"/>
    <w:basedOn w:val="Normal"/>
    <w:link w:val="FooterChar"/>
    <w:uiPriority w:val="99"/>
    <w:rsid w:val="00F04767"/>
    <w:pPr>
      <w:tabs>
        <w:tab w:val="center" w:pos="4513"/>
        <w:tab w:val="right" w:pos="9026"/>
      </w:tabs>
    </w:pPr>
  </w:style>
  <w:style w:type="character" w:customStyle="1" w:styleId="FooterChar">
    <w:name w:val="Footer Char"/>
    <w:basedOn w:val="DefaultParagraphFont"/>
    <w:link w:val="Footer"/>
    <w:uiPriority w:val="99"/>
    <w:rsid w:val="00F04767"/>
    <w:rPr>
      <w:rFonts w:ascii="Tahoma" w:hAnsi="Tahoma" w:cs="New York"/>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glossaryDocument" Target="glossary/document.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10"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Templates\Normal.dot"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310F7BA0929445B92B562977266BCFA"/>
        <w:category>
          <w:name w:val="General"/>
          <w:gallery w:val="placeholder"/>
        </w:category>
        <w:types>
          <w:type w:val="bbPlcHdr"/>
        </w:types>
        <w:behaviors>
          <w:behavior w:val="content"/>
        </w:behaviors>
        <w:guid w:val="{6B3C70D0-D34C-419E-AB80-3295C5E32BD9}"/>
      </w:docPartPr>
      <w:docPartBody>
        <w:p w:rsidR="00D659DE" w:rsidRDefault="00D659DE" w:rsidP="00D659DE">
          <w:pPr>
            <w:pStyle w:val="D310F7BA0929445B92B562977266BCFA"/>
          </w:pPr>
          <w:r>
            <w:rPr>
              <w:color w:val="FFFFFF" w:themeColor="background1"/>
            </w:rPr>
            <w:t>[Pick the date]</w:t>
          </w:r>
        </w:p>
      </w:docPartBody>
    </w:docPart>
    <w:docPart>
      <w:docPartPr>
        <w:name w:val="FFDCEEC4E73645428DF60B4C05CC89C9"/>
        <w:category>
          <w:name w:val="General"/>
          <w:gallery w:val="placeholder"/>
        </w:category>
        <w:types>
          <w:type w:val="bbPlcHdr"/>
        </w:types>
        <w:behaviors>
          <w:behavior w:val="content"/>
        </w:behaviors>
        <w:guid w:val="{31F71E6F-2266-4165-B623-8B995D5690A4}"/>
      </w:docPartPr>
      <w:docPartBody>
        <w:p w:rsidR="00D659DE" w:rsidRDefault="00D659DE" w:rsidP="00D659DE">
          <w:pPr>
            <w:pStyle w:val="FFDCEEC4E73645428DF60B4C05CC89C9"/>
          </w:pPr>
          <w:r>
            <w:rPr>
              <w:b/>
              <w:bCs/>
              <w:caps/>
              <w:sz w:val="24"/>
              <w:szCs w:val="24"/>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New York">
    <w:panose1 w:val="00000000000000000000"/>
    <w:charset w:val="4D"/>
    <w:family w:val="roman"/>
    <w:notTrueType/>
    <w:pitch w:val="variable"/>
    <w:sig w:usb0="00000003" w:usb1="00000000" w:usb2="00000000" w:usb3="00000000" w:csb0="00000001" w:csb1="00000000"/>
  </w:font>
  <w:font w:name="Comic Sans MS">
    <w:panose1 w:val="030F0702030302020204"/>
    <w:charset w:val="00"/>
    <w:family w:val="auto"/>
    <w:pitch w:val="variable"/>
    <w:sig w:usb0="00000287" w:usb1="00000000" w:usb2="00000000" w:usb3="00000000" w:csb0="0000009F" w:csb1="00000000"/>
  </w:font>
  <w:font w:name="Calibri">
    <w:panose1 w:val="020F0502020204030204"/>
    <w:charset w:val="00"/>
    <w:family w:val="auto"/>
    <w:pitch w:val="variable"/>
    <w:sig w:usb0="E10002FF" w:usb1="4000ACFF" w:usb2="00000009" w:usb3="00000000" w:csb0="0000019F" w:csb1="00000000"/>
  </w:font>
  <w:font w:name="AQAChevinDemiBold">
    <w:altName w:val="Times New Roman"/>
    <w:charset w:val="00"/>
    <w:family w:val="auto"/>
    <w:pitch w:val="default"/>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D659DE"/>
    <w:rsid w:val="00793A35"/>
    <w:rsid w:val="00943A75"/>
    <w:rsid w:val="00D659DE"/>
    <w:rsid w:val="00DD7CF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A7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310F7BA0929445B92B562977266BCFA">
    <w:name w:val="D310F7BA0929445B92B562977266BCFA"/>
    <w:rsid w:val="00D659DE"/>
  </w:style>
  <w:style w:type="paragraph" w:customStyle="1" w:styleId="FFDCEEC4E73645428DF60B4C05CC89C9">
    <w:name w:val="FFDCEEC4E73645428DF60B4C05CC89C9"/>
    <w:rsid w:val="00D659DE"/>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Paper 2 Families and Households</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B4AE90-CDB8-E14C-9D09-6D259B42E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\Templates\Normal.dot</Template>
  <TotalTime>32</TotalTime>
  <Pages>40</Pages>
  <Words>15698</Words>
  <Characters>89479</Characters>
  <Application>Microsoft Macintosh Word</Application>
  <DocSecurity>0</DocSecurity>
  <Lines>745</Lines>
  <Paragraphs>209</Paragraphs>
  <ScaleCrop>false</ScaleCrop>
  <HeadingPairs>
    <vt:vector size="2" baseType="variant">
      <vt:variant>
        <vt:lpstr>Title</vt:lpstr>
      </vt:variant>
      <vt:variant>
        <vt:i4>1</vt:i4>
      </vt:variant>
    </vt:vector>
  </HeadingPairs>
  <TitlesOfParts>
    <vt:vector size="1" baseType="lpstr">
      <vt:lpstr>revision guide</vt:lpstr>
    </vt:vector>
  </TitlesOfParts>
  <Company>Greenhead College</Company>
  <LinksUpToDate>false</LinksUpToDate>
  <CharactersWithSpaces>104968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revision guide</dc:title>
  <dc:subject/>
  <dc:creator>Network Manager</dc:creator>
  <cp:keywords/>
  <dc:description/>
  <cp:lastModifiedBy>Steve Hickman</cp:lastModifiedBy>
  <cp:revision>4</cp:revision>
  <cp:lastPrinted>2016-04-10T10:28:00Z</cp:lastPrinted>
  <dcterms:created xsi:type="dcterms:W3CDTF">2013-04-09T15:03:00Z</dcterms:created>
  <dcterms:modified xsi:type="dcterms:W3CDTF">2016-04-13T22:10:00Z</dcterms:modified>
</cp:coreProperties>
</file>